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>九泰所投新三板企业泰恩康浮盈近</w:t>
      </w:r>
      <w:r w:rsidRPr="00234F3D"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 xml:space="preserve">70% </w:t>
      </w:r>
      <w:r w:rsidRPr="00234F3D"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>上半年营收</w:t>
      </w:r>
      <w:r w:rsidRPr="00234F3D"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>2.12</w:t>
      </w:r>
      <w:r w:rsidRPr="00234F3D"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>亿</w:t>
      </w:r>
      <w:r w:rsidRPr="00234F3D"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 xml:space="preserve"> </w:t>
      </w:r>
      <w:r w:rsidRPr="00234F3D"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>净利同比增</w:t>
      </w:r>
      <w:r w:rsidRPr="00234F3D"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>76%</w:t>
      </w:r>
      <w:r w:rsidRPr="00234F3D"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>（附新三板周报）</w:t>
      </w:r>
      <w:bookmarkStart w:id="0" w:name="_GoBack"/>
      <w:bookmarkEnd w:id="0"/>
    </w:p>
    <w:p w:rsidR="00234F3D" w:rsidRPr="00234F3D" w:rsidRDefault="00234F3D" w:rsidP="00234F3D">
      <w:pPr>
        <w:widowControl/>
        <w:spacing w:line="384" w:lineRule="atLeast"/>
        <w:jc w:val="center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234F3D" w:rsidRPr="00234F3D" w:rsidRDefault="00234F3D" w:rsidP="00234F3D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646464"/>
          <w:kern w:val="0"/>
          <w:sz w:val="24"/>
          <w:szCs w:val="24"/>
          <w:shd w:val="clear" w:color="auto" w:fill="FFFFFF"/>
        </w:rPr>
        <w:t>近日，九泰所投新三板医药产品营销企业泰恩康（831173.OC）发布年中业绩报，报告显示，2017上半年泰恩康营业收入2.12亿，同比增加25.82%，净利润2300万，同比增76%，总资产增长率达16%。</w:t>
      </w:r>
    </w:p>
    <w:p w:rsidR="00234F3D" w:rsidRPr="00234F3D" w:rsidRDefault="00234F3D" w:rsidP="00234F3D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b/>
          <w:bCs/>
          <w:color w:val="646464"/>
          <w:kern w:val="0"/>
          <w:sz w:val="24"/>
          <w:szCs w:val="24"/>
        </w:rPr>
        <w:t>九泰基金于2015年6月以12.5元/股的价格参与了泰恩康的定向增发，按照2017年8月31日20.89元/股的价格计算，九泰此次投资浮盈近70%。</w:t>
      </w:r>
    </w:p>
    <w:p w:rsidR="00234F3D" w:rsidRPr="00234F3D" w:rsidRDefault="00234F3D" w:rsidP="00234F3D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公司公告显示，公司于今年3月接受东北证券的IPO辅导，目前正处于IPO进程。</w:t>
      </w:r>
    </w:p>
    <w:p w:rsidR="00234F3D" w:rsidRPr="00234F3D" w:rsidRDefault="00234F3D" w:rsidP="00234F3D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646464"/>
          <w:kern w:val="0"/>
          <w:sz w:val="24"/>
          <w:szCs w:val="24"/>
          <w:shd w:val="clear" w:color="auto" w:fill="FFFFFF"/>
        </w:rPr>
        <w:t>九泰基金产业投资部医药组投资经理夏芳芳认为，泰恩康业务发展模式在医药行业中颇具特色，随着其产品线的逐步丰富，营销网络的逐步健全，相信业绩还将在未来有一轮新的增长。</w:t>
      </w:r>
    </w:p>
    <w:p w:rsidR="00234F3D" w:rsidRPr="00234F3D" w:rsidRDefault="00234F3D" w:rsidP="00234F3D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646464"/>
          <w:kern w:val="0"/>
          <w:sz w:val="24"/>
          <w:szCs w:val="24"/>
          <w:shd w:val="clear" w:color="auto" w:fill="FFFFFF"/>
        </w:rPr>
        <w:br/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19100" cy="400050"/>
            <wp:effectExtent l="0" t="0" r="0" b="0"/>
            <wp:docPr id="12" name="图片 12" descr="https://mmbiz.qlogo.cn/mmbiz_png/wyBIcVjib6Izb5tgibNVib5fZDtvuEaXAEoib8QYW6spBiaG3WZq5chAsNCh1YBsAGgCnBuqmEk49pBNMTWWutib6Tzg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logo.cn/mmbiz_png/wyBIcVjib6Izb5tgibNVib5fZDtvuEaXAEoib8QYW6spBiaG3WZq5chAsNCh1YBsAGgCnBuqmEk49pBNMTWWutib6Tzg/0?wx_fmt=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F3D">
        <w:rPr>
          <w:rFonts w:ascii="Helvetica" w:eastAsia="宋体" w:hAnsi="Helvetica" w:cs="宋体"/>
          <w:b/>
          <w:bCs/>
          <w:color w:val="000000"/>
          <w:kern w:val="0"/>
          <w:sz w:val="27"/>
          <w:szCs w:val="27"/>
        </w:rPr>
        <w:t>九泰基金新三板周报</w:t>
      </w:r>
      <w:r w:rsidRPr="00234F3D">
        <w:rPr>
          <w:rFonts w:ascii="Helvetica" w:eastAsia="宋体" w:hAnsi="Helvetica" w:cs="宋体"/>
          <w:b/>
          <w:bCs/>
          <w:color w:val="000000"/>
          <w:kern w:val="0"/>
          <w:sz w:val="27"/>
          <w:szCs w:val="27"/>
        </w:rPr>
        <w:t>(2017.8.28-2017.9.1)</w:t>
      </w:r>
    </w:p>
    <w:p w:rsidR="00234F3D" w:rsidRPr="00234F3D" w:rsidRDefault="00234F3D" w:rsidP="00234F3D">
      <w:pPr>
        <w:widowControl/>
        <w:spacing w:line="480" w:lineRule="atLeast"/>
        <w:ind w:left="75" w:right="75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234F3D" w:rsidRPr="00234F3D" w:rsidRDefault="00234F3D" w:rsidP="00234F3D">
      <w:pPr>
        <w:widowControl/>
        <w:spacing w:line="480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截至2017年9月1日，新三板挂牌企业总数达到11551家，其中以协议转让的方式交易的有10074家，做市转让1477家。上周新增挂牌企业22家。</w:t>
      </w:r>
    </w:p>
    <w:p w:rsidR="00234F3D" w:rsidRPr="00234F3D" w:rsidRDefault="00234F3D" w:rsidP="00234F3D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34F3D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lastRenderedPageBreak/>
        <w:t>8月28日至9月1日间，市场总成交72,995.49万股，较上周增加24.21%；成交金额426,725.48万元，较上上周增加34.11%；成交均价5.85元，较上上周上涨7.98%。</w:t>
      </w:r>
    </w:p>
    <w:p w:rsidR="00234F3D" w:rsidRPr="00234F3D" w:rsidRDefault="00234F3D" w:rsidP="00234F3D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34F3D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上周三板成指上涨0.61%，收于1,245.98点；做市指数下跌0.4%，收于1,016.02点。</w:t>
      </w:r>
    </w:p>
    <w:p w:rsidR="00234F3D" w:rsidRPr="00234F3D" w:rsidRDefault="00234F3D" w:rsidP="00234F3D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34F3D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上周共有43家企业发布了定向增发预案，预计募资21.17亿元；实施完成52家企业的定向增发，募资总额26.33亿元。根据万得数据，9月1日，新三板市场市盈率(TTM中值、剔除负值) 22.27倍，市净率(中值) 2.60倍，市销率(中值) 2.51倍。</w:t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color w:val="C00000"/>
          <w:kern w:val="0"/>
          <w:sz w:val="27"/>
          <w:szCs w:val="27"/>
        </w:rPr>
        <w:t>新三板一周要闻</w:t>
      </w:r>
    </w:p>
    <w:p w:rsidR="00234F3D" w:rsidRPr="00234F3D" w:rsidRDefault="00234F3D" w:rsidP="00234F3D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34F3D">
        <w:rPr>
          <w:rFonts w:ascii="Segoe UI Symbol" w:eastAsia="宋体" w:hAnsi="Segoe UI Symbol" w:cs="Segoe UI Symbol"/>
          <w:b/>
          <w:bCs/>
          <w:color w:val="000000"/>
          <w:kern w:val="0"/>
          <w:szCs w:val="21"/>
        </w:rPr>
        <w:t>➤</w:t>
      </w:r>
      <w:r w:rsidRPr="00234F3D">
        <w:rPr>
          <w:rFonts w:ascii="Arial" w:eastAsia="宋体" w:hAnsi="Arial" w:cs="Arial"/>
          <w:b/>
          <w:bCs/>
          <w:color w:val="646464"/>
          <w:kern w:val="0"/>
          <w:szCs w:val="21"/>
        </w:rPr>
        <w:t> </w:t>
      </w:r>
      <w:r w:rsidRPr="00234F3D">
        <w:rPr>
          <w:rFonts w:ascii="微软雅黑" w:eastAsia="微软雅黑" w:hAnsi="微软雅黑" w:cs="Arial" w:hint="eastAsia"/>
          <w:b/>
          <w:bCs/>
          <w:color w:val="646464"/>
          <w:kern w:val="0"/>
          <w:sz w:val="24"/>
          <w:szCs w:val="24"/>
        </w:rPr>
        <w:t>逾6成拟IPO企业三板企业上半年盈利增长</w:t>
      </w:r>
    </w:p>
    <w:p w:rsidR="00234F3D" w:rsidRPr="00234F3D" w:rsidRDefault="00234F3D" w:rsidP="00234F3D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34F3D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新三板123家IPO排队企业，全部按时披露了2017年半年报，逾六成上半年业绩同比实现了增长。与此同时，396家处于上市辅导的新三板公司中，也有超过六成上半年盈利同比实现增长。</w:t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234F3D" w:rsidRPr="00234F3D" w:rsidRDefault="00234F3D" w:rsidP="00234F3D">
      <w:pPr>
        <w:widowControl/>
        <w:spacing w:line="450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Segoe UI Symbol" w:eastAsia="宋体" w:hAnsi="Segoe UI Symbol" w:cs="Segoe UI Symbol"/>
          <w:b/>
          <w:bCs/>
          <w:color w:val="000000"/>
          <w:kern w:val="0"/>
          <w:szCs w:val="21"/>
        </w:rPr>
        <w:t>➤</w:t>
      </w:r>
      <w:r w:rsidRPr="00234F3D">
        <w:rPr>
          <w:rFonts w:ascii="Arial" w:eastAsia="宋体" w:hAnsi="Arial" w:cs="Arial"/>
          <w:b/>
          <w:bCs/>
          <w:color w:val="646464"/>
          <w:kern w:val="0"/>
          <w:szCs w:val="21"/>
        </w:rPr>
        <w:t> </w:t>
      </w:r>
      <w:r w:rsidRPr="00234F3D">
        <w:rPr>
          <w:rFonts w:ascii="微软雅黑" w:eastAsia="微软雅黑" w:hAnsi="微软雅黑" w:cs="宋体" w:hint="eastAsia"/>
          <w:b/>
          <w:bCs/>
          <w:color w:val="646464"/>
          <w:kern w:val="0"/>
          <w:sz w:val="27"/>
          <w:szCs w:val="27"/>
        </w:rPr>
        <w:t>张梅：新三板总市值五年增逾90倍，5029家公司完成股票发行</w:t>
      </w:r>
    </w:p>
    <w:p w:rsidR="00234F3D" w:rsidRPr="00234F3D" w:rsidRDefault="00234F3D" w:rsidP="00234F3D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34F3D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9月3日，全国股转系统副总经理张梅在“中国新三板发展战略高层论坛”上表示，近五年来，新三板服务覆盖面持续扩大。截至8月末，新三板挂牌公司数量为11551家，总市值超过5万亿元，分别是市场初建期的32倍、92倍。</w:t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234F3D" w:rsidRPr="00234F3D" w:rsidRDefault="00234F3D" w:rsidP="00234F3D">
      <w:pPr>
        <w:widowControl/>
        <w:spacing w:line="450" w:lineRule="atLeast"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 w:rsidRPr="00234F3D">
        <w:rPr>
          <w:rFonts w:ascii="Segoe UI Symbol" w:eastAsia="宋体" w:hAnsi="Segoe UI Symbol" w:cs="Segoe UI Symbol"/>
          <w:b/>
          <w:bCs/>
          <w:color w:val="000000"/>
          <w:kern w:val="0"/>
          <w:szCs w:val="21"/>
        </w:rPr>
        <w:lastRenderedPageBreak/>
        <w:t>➤</w:t>
      </w:r>
      <w:r w:rsidRPr="00234F3D">
        <w:rPr>
          <w:rFonts w:ascii="Arial" w:eastAsia="宋体" w:hAnsi="Arial" w:cs="Arial"/>
          <w:b/>
          <w:bCs/>
          <w:color w:val="646464"/>
          <w:kern w:val="0"/>
          <w:szCs w:val="21"/>
        </w:rPr>
        <w:t> </w:t>
      </w:r>
      <w:r w:rsidRPr="00234F3D">
        <w:rPr>
          <w:rFonts w:ascii="微软雅黑" w:eastAsia="微软雅黑" w:hAnsi="微软雅黑" w:cs="Arial" w:hint="eastAsia"/>
          <w:b/>
          <w:bCs/>
          <w:color w:val="646464"/>
          <w:kern w:val="0"/>
          <w:sz w:val="24"/>
          <w:szCs w:val="24"/>
        </w:rPr>
        <w:t>新三板公司中期拟派现59亿，天地壹号居首</w:t>
      </w:r>
    </w:p>
    <w:p w:rsidR="00234F3D" w:rsidRPr="00234F3D" w:rsidRDefault="00234F3D" w:rsidP="00234F3D">
      <w:pPr>
        <w:widowControl/>
        <w:spacing w:line="45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 w:rsidRPr="00234F3D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新三板2017年中报披露工作正式收官，共有616家公司发布中报利润分配方案，拟派现金额合计达59亿元；送转方面，超过10转10的高送转方案也不在少数。8月25日，天地壹号股东大会审议通过，以公司总股本4.288亿股为基数，向全体股东每10股派7元现金，拟派发现金3亿元，权益登记日为9月7日。这是新三板中报派现金额最高的公司。</w:t>
      </w:r>
    </w:p>
    <w:p w:rsidR="00234F3D" w:rsidRPr="00234F3D" w:rsidRDefault="00234F3D" w:rsidP="00234F3D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234F3D" w:rsidRPr="00234F3D" w:rsidRDefault="00234F3D" w:rsidP="00234F3D">
      <w:pPr>
        <w:widowControl/>
        <w:spacing w:line="450" w:lineRule="atLeast"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 w:rsidRPr="00234F3D">
        <w:rPr>
          <w:rFonts w:ascii="Segoe UI Symbol" w:eastAsia="宋体" w:hAnsi="Segoe UI Symbol" w:cs="Segoe UI Symbol"/>
          <w:b/>
          <w:bCs/>
          <w:color w:val="000000"/>
          <w:kern w:val="0"/>
          <w:szCs w:val="21"/>
        </w:rPr>
        <w:t>➤</w:t>
      </w:r>
      <w:r w:rsidRPr="00234F3D">
        <w:rPr>
          <w:rFonts w:ascii="Arial" w:eastAsia="宋体" w:hAnsi="Arial" w:cs="Arial"/>
          <w:b/>
          <w:bCs/>
          <w:color w:val="646464"/>
          <w:kern w:val="0"/>
          <w:szCs w:val="21"/>
        </w:rPr>
        <w:t> </w:t>
      </w:r>
      <w:r w:rsidRPr="00234F3D">
        <w:rPr>
          <w:rFonts w:ascii="微软雅黑" w:eastAsia="微软雅黑" w:hAnsi="微软雅黑" w:cs="Arial" w:hint="eastAsia"/>
          <w:b/>
          <w:bCs/>
          <w:color w:val="646464"/>
          <w:kern w:val="0"/>
          <w:sz w:val="24"/>
          <w:szCs w:val="24"/>
        </w:rPr>
        <w:t>监管层密集发声看点多，新三板参与方寻找再定位</w:t>
      </w:r>
    </w:p>
    <w:p w:rsidR="00234F3D" w:rsidRPr="00234F3D" w:rsidRDefault="00234F3D" w:rsidP="00234F3D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34F3D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据了解，沉寂已久的新三板近期迎来证监会、股转系统等多个部门的肯定。全国股转公司董事长谢庚明确新三板市场改革目标，提出将进一步完善新三板市场的分层。证监会相关人士则表示，在IPO受理方面，不会对存在“三类股东”的企业差别对待，存在“三类股东”的公司要在不同市场法律法规之间进行衔接，相关部门对此正在研究。</w:t>
      </w:r>
    </w:p>
    <w:p w:rsidR="00234F3D" w:rsidRPr="00234F3D" w:rsidRDefault="00234F3D" w:rsidP="00234F3D">
      <w:pPr>
        <w:widowControl/>
        <w:spacing w:line="384" w:lineRule="atLeast"/>
        <w:jc w:val="center"/>
        <w:rPr>
          <w:rFonts w:ascii="Helvetica" w:eastAsia="宋体" w:hAnsi="Helvetica" w:cs="宋体"/>
          <w:b/>
          <w:bCs/>
          <w:color w:val="FFFFFF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b/>
          <w:bCs/>
          <w:color w:val="FFFFFF"/>
          <w:kern w:val="0"/>
          <w:sz w:val="27"/>
          <w:szCs w:val="27"/>
        </w:rPr>
        <w:t>新三板市场数据深度分析</w:t>
      </w:r>
    </w:p>
    <w:p w:rsidR="00234F3D" w:rsidRPr="00234F3D" w:rsidRDefault="00234F3D" w:rsidP="00234F3D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234F3D">
        <w:rPr>
          <w:rFonts w:ascii="微软雅黑" w:eastAsia="微软雅黑" w:hAnsi="微软雅黑" w:cs="宋体" w:hint="eastAsia"/>
          <w:b/>
          <w:bCs/>
          <w:color w:val="0070C0"/>
          <w:kern w:val="0"/>
          <w:szCs w:val="21"/>
        </w:rPr>
        <w:t>● 市场规模数据</w:t>
      </w:r>
    </w:p>
    <w:p w:rsidR="00234F3D" w:rsidRPr="00234F3D" w:rsidRDefault="00234F3D" w:rsidP="00234F3D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截至2017年9月1日，新三板挂牌企业总数达到11551家，其中以协议转让的方式交易的有10074家，做市转让1477家。上周新增挂牌企业22家，新挂牌速度略有下降。</w:t>
      </w:r>
    </w:p>
    <w:p w:rsidR="00234F3D" w:rsidRPr="00234F3D" w:rsidRDefault="00234F3D" w:rsidP="00234F3D">
      <w:pPr>
        <w:widowControl/>
        <w:spacing w:line="480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F79646"/>
          <w:kern w:val="0"/>
          <w:sz w:val="27"/>
          <w:szCs w:val="27"/>
        </w:rPr>
        <w:t>上周新增挂牌公司概况</w:t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6200775" cy="1381125"/>
            <wp:effectExtent l="0" t="0" r="9525" b="9525"/>
            <wp:docPr id="11" name="图片 11" descr="https://mmbiz.qpic.cn/mmbiz_jpg/wyBIcVjib6IwgGW1z5cbYFAreegsoNnzkzMlDySBLUibLeWsUSGHJoJldQjpNfpwyL16lVibxz14XggBwbFVPqSS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jpg/wyBIcVjib6IwgGW1z5cbYFAreegsoNnzkzMlDySBLUibLeWsUSGHJoJldQjpNfpwyL16lVibxz14XggBwbFVPqSSg/0?wx_fmt=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宋体" w:eastAsia="宋体" w:hAnsi="宋体" w:cs="宋体" w:hint="eastAsia"/>
          <w:color w:val="646464"/>
          <w:kern w:val="0"/>
          <w:sz w:val="15"/>
          <w:szCs w:val="15"/>
        </w:rPr>
        <w:t>数据来源：万得资讯，九泰基金整理</w:t>
      </w:r>
    </w:p>
    <w:p w:rsidR="00234F3D" w:rsidRPr="00234F3D" w:rsidRDefault="00234F3D" w:rsidP="00234F3D">
      <w:pPr>
        <w:widowControl/>
        <w:spacing w:line="480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</w:p>
    <w:p w:rsidR="00234F3D" w:rsidRPr="00234F3D" w:rsidRDefault="00234F3D" w:rsidP="00234F3D">
      <w:pPr>
        <w:widowControl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F79646"/>
          <w:kern w:val="0"/>
          <w:sz w:val="27"/>
          <w:szCs w:val="27"/>
        </w:rPr>
        <w:t>上周市场规模统计</w:t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181725" cy="1343025"/>
            <wp:effectExtent l="0" t="0" r="9525" b="9525"/>
            <wp:docPr id="10" name="图片 10" descr="https://mmbiz.qpic.cn/mmbiz_jpg/wyBIcVjib6IwgGW1z5cbYFAreegsoNnzklSxchLXK7OKD3wupqUAibpdkLcnuNxicgVEPmtib1MKIdcqLUz5YbjPD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jpg/wyBIcVjib6IwgGW1z5cbYFAreegsoNnzklSxchLXK7OKD3wupqUAibpdkLcnuNxicgVEPmtib1MKIdcqLUz5YbjPDQ/0?wx_fmt=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234F3D" w:rsidRPr="00234F3D" w:rsidRDefault="00234F3D" w:rsidP="00234F3D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234F3D">
        <w:rPr>
          <w:rFonts w:ascii="微软雅黑" w:eastAsia="微软雅黑" w:hAnsi="微软雅黑" w:cs="宋体" w:hint="eastAsia"/>
          <w:b/>
          <w:bCs/>
          <w:color w:val="0070C0"/>
          <w:kern w:val="0"/>
          <w:szCs w:val="21"/>
        </w:rPr>
        <w:t>● 市场交易数据</w:t>
      </w:r>
    </w:p>
    <w:p w:rsidR="00234F3D" w:rsidRPr="00234F3D" w:rsidRDefault="00234F3D" w:rsidP="00234F3D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8月28日至9月1日间，市场总成交72,995.49万股，较上上周增加24.21%；成交金额426,725.48万元，较上上周增加34.11%；成交均价5.85元，较上上周上涨7.98%。</w:t>
      </w:r>
    </w:p>
    <w:p w:rsidR="00234F3D" w:rsidRPr="00234F3D" w:rsidRDefault="00234F3D" w:rsidP="00234F3D">
      <w:pPr>
        <w:widowControl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F79646"/>
          <w:kern w:val="0"/>
          <w:sz w:val="27"/>
          <w:szCs w:val="27"/>
        </w:rPr>
        <w:t>上周市场概览</w:t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6181725" cy="3514725"/>
            <wp:effectExtent l="0" t="0" r="9525" b="9525"/>
            <wp:docPr id="9" name="图片 9" descr="https://mmbiz.qpic.cn/mmbiz_jpg/wyBIcVjib6IwgGW1z5cbYFAreegsoNnzkfvNg4XC0MI8HDQtzXzGOlppy91oaSBwAreKGuvWL7GAlAuRheKica1w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jpg/wyBIcVjib6IwgGW1z5cbYFAreegsoNnzkfvNg4XC0MI8HDQtzXzGOlppy91oaSBwAreKGuvWL7GAlAuRheKica1w/0?wx_fmt=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234F3D" w:rsidRPr="00234F3D" w:rsidRDefault="00234F3D" w:rsidP="00234F3D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个股成交上，上周挂牌公司股票成交金额前三名分别为东海证券、伊禾农品和微网通联；成交数量前三名分别为东海证券、联讯证券和宏源药业；上周换手率最高的前三名企业分别为竣智文化、地宝网络和养和医药。</w:t>
      </w:r>
    </w:p>
    <w:p w:rsidR="00234F3D" w:rsidRPr="00234F3D" w:rsidRDefault="00234F3D" w:rsidP="00234F3D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br/>
      </w:r>
    </w:p>
    <w:p w:rsidR="00234F3D" w:rsidRPr="00234F3D" w:rsidRDefault="00234F3D" w:rsidP="00234F3D">
      <w:pPr>
        <w:widowControl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color w:val="F79646"/>
          <w:kern w:val="0"/>
          <w:sz w:val="27"/>
          <w:szCs w:val="27"/>
        </w:rPr>
        <w:t>上周挂牌公司股票成交额前</w:t>
      </w:r>
      <w:r w:rsidRPr="00234F3D">
        <w:rPr>
          <w:rFonts w:ascii="Helvetica" w:eastAsia="宋体" w:hAnsi="Helvetica" w:cs="宋体"/>
          <w:color w:val="F79646"/>
          <w:kern w:val="0"/>
          <w:sz w:val="27"/>
          <w:szCs w:val="27"/>
        </w:rPr>
        <w:t>10</w:t>
      </w:r>
      <w:r w:rsidRPr="00234F3D">
        <w:rPr>
          <w:rFonts w:ascii="Helvetica" w:eastAsia="宋体" w:hAnsi="Helvetica" w:cs="宋体"/>
          <w:color w:val="F79646"/>
          <w:kern w:val="0"/>
          <w:sz w:val="27"/>
          <w:szCs w:val="27"/>
        </w:rPr>
        <w:t>名</w:t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6181725" cy="3848100"/>
            <wp:effectExtent l="0" t="0" r="9525" b="0"/>
            <wp:docPr id="8" name="图片 8" descr="https://mmbiz.qpic.cn/mmbiz_jpg/wyBIcVjib6IwgGW1z5cbYFAreegsoNnzkPeGQxf0kMQ0PNVibmpj1C3Go1szTJibFAibhLweFj68dR8fL1epPqUGn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jpg/wyBIcVjib6IwgGW1z5cbYFAreegsoNnzkPeGQxf0kMQ0PNVibmpj1C3Go1szTJibFAibhLweFj68dR8fL1epPqUGng/0?wx_fmt=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3D" w:rsidRPr="00234F3D" w:rsidRDefault="00234F3D" w:rsidP="00234F3D">
      <w:pPr>
        <w:widowControl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color w:val="F79646"/>
          <w:kern w:val="0"/>
          <w:sz w:val="27"/>
          <w:szCs w:val="27"/>
        </w:rPr>
        <w:t>上周挂牌公司股票成交数量前</w:t>
      </w:r>
      <w:r w:rsidRPr="00234F3D">
        <w:rPr>
          <w:rFonts w:ascii="Helvetica" w:eastAsia="宋体" w:hAnsi="Helvetica" w:cs="宋体"/>
          <w:color w:val="F79646"/>
          <w:kern w:val="0"/>
          <w:sz w:val="27"/>
          <w:szCs w:val="27"/>
        </w:rPr>
        <w:t>10</w:t>
      </w:r>
      <w:r w:rsidRPr="00234F3D">
        <w:rPr>
          <w:rFonts w:ascii="Helvetica" w:eastAsia="宋体" w:hAnsi="Helvetica" w:cs="宋体"/>
          <w:color w:val="F79646"/>
          <w:kern w:val="0"/>
          <w:sz w:val="27"/>
          <w:szCs w:val="27"/>
        </w:rPr>
        <w:t>名</w:t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181725" cy="3838575"/>
            <wp:effectExtent l="0" t="0" r="9525" b="9525"/>
            <wp:docPr id="7" name="图片 7" descr="https://mmbiz.qpic.cn/mmbiz_jpg/wyBIcVjib6IwgGW1z5cbYFAreegsoNnzkDMiaPxk214ZhpsQOLsRYEh3vAdPPYDEQTdWPQibXLlz1ANmI4joH0cj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pic.cn/mmbiz_jpg/wyBIcVjib6IwgGW1z5cbYFAreegsoNnzkDMiaPxk214ZhpsQOLsRYEh3vAdPPYDEQTdWPQibXLlz1ANmI4joH0cjg/0?wx_fmt=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3D" w:rsidRPr="00234F3D" w:rsidRDefault="00234F3D" w:rsidP="00234F3D">
      <w:pPr>
        <w:widowControl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color w:val="F79646"/>
          <w:kern w:val="0"/>
          <w:sz w:val="27"/>
          <w:szCs w:val="27"/>
        </w:rPr>
        <w:t>上周新三板换手率前十名</w:t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6181725" cy="3829050"/>
            <wp:effectExtent l="0" t="0" r="9525" b="0"/>
            <wp:docPr id="6" name="图片 6" descr="https://mmbiz.qpic.cn/mmbiz_jpg/wyBIcVjib6IwgGW1z5cbYFAreegsoNnzkaht57ibKf281l1EDLCoxicglcRIYxgovvZymwibHE5vzYTI3hjRA0jNF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mbiz.qpic.cn/mmbiz_jpg/wyBIcVjib6IwgGW1z5cbYFAreegsoNnzkaht57ibKf281l1EDLCoxicglcRIYxgovvZymwibHE5vzYTI3hjRA0jNFA/0?wx_fmt=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3D" w:rsidRPr="00234F3D" w:rsidRDefault="00234F3D" w:rsidP="00234F3D">
      <w:pPr>
        <w:widowControl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</w:p>
    <w:p w:rsidR="00234F3D" w:rsidRPr="00234F3D" w:rsidRDefault="00234F3D" w:rsidP="00234F3D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234F3D">
        <w:rPr>
          <w:rFonts w:ascii="微软雅黑" w:eastAsia="微软雅黑" w:hAnsi="微软雅黑" w:cs="宋体" w:hint="eastAsia"/>
          <w:b/>
          <w:bCs/>
          <w:color w:val="0070C0"/>
          <w:kern w:val="0"/>
          <w:szCs w:val="21"/>
        </w:rPr>
        <w:t>● 三板指数分析</w:t>
      </w:r>
    </w:p>
    <w:p w:rsidR="00234F3D" w:rsidRPr="00234F3D" w:rsidRDefault="00234F3D" w:rsidP="00234F3D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上周三板成指上涨0.61%，收于1,245.98点；做市指数下跌0.4%，收于1,016.02点。</w:t>
      </w:r>
    </w:p>
    <w:p w:rsidR="00234F3D" w:rsidRPr="00234F3D" w:rsidRDefault="00234F3D" w:rsidP="00234F3D">
      <w:pPr>
        <w:widowControl/>
        <w:spacing w:line="420" w:lineRule="atLeast"/>
        <w:jc w:val="center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F79646"/>
          <w:kern w:val="0"/>
          <w:sz w:val="27"/>
          <w:szCs w:val="27"/>
        </w:rPr>
        <w:t>上周新三板指数概况</w:t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972300" cy="1152525"/>
            <wp:effectExtent l="0" t="0" r="0" b="9525"/>
            <wp:docPr id="5" name="图片 5" descr="https://mmbiz.qpic.cn/mmbiz_jpg/wyBIcVjib6IwgGW1z5cbYFAreegsoNnzkWopPoIalYWBYKmczZicKfo4Ncj68goWbynCSWcSJJW6ayPAyG9u69Tw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mbiz.qpic.cn/mmbiz_jpg/wyBIcVjib6IwgGW1z5cbYFAreegsoNnzkWopPoIalYWBYKmczZicKfo4Ncj68goWbynCSWcSJJW6ayPAyG9u69Tw/0?wx_fmt=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3D" w:rsidRPr="00234F3D" w:rsidRDefault="00234F3D" w:rsidP="00234F3D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234F3D">
        <w:rPr>
          <w:rFonts w:ascii="微软雅黑" w:eastAsia="微软雅黑" w:hAnsi="微软雅黑" w:cs="宋体" w:hint="eastAsia"/>
          <w:b/>
          <w:bCs/>
          <w:color w:val="0070C0"/>
          <w:kern w:val="0"/>
          <w:szCs w:val="21"/>
        </w:rPr>
        <w:t>● 市场融资数据</w:t>
      </w:r>
    </w:p>
    <w:p w:rsidR="00234F3D" w:rsidRPr="00234F3D" w:rsidRDefault="00234F3D" w:rsidP="00234F3D">
      <w:pPr>
        <w:widowControl/>
        <w:spacing w:line="384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 上周共有43家企业发布了定向增发预案，预计募资21.17亿元；实施完成52家企业的定向增发，募资总额26.33亿元。</w:t>
      </w:r>
    </w:p>
    <w:p w:rsidR="00234F3D" w:rsidRPr="00234F3D" w:rsidRDefault="00234F3D" w:rsidP="00234F3D">
      <w:pPr>
        <w:widowControl/>
        <w:spacing w:line="384" w:lineRule="atLeast"/>
        <w:jc w:val="center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F79646"/>
          <w:kern w:val="0"/>
          <w:sz w:val="27"/>
          <w:szCs w:val="27"/>
        </w:rPr>
        <w:t>上周定增预案统计</w:t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6181725" cy="1876425"/>
            <wp:effectExtent l="0" t="0" r="9525" b="9525"/>
            <wp:docPr id="4" name="图片 4" descr="https://mmbiz.qpic.cn/mmbiz_jpg/wyBIcVjib6IwgGW1z5cbYFAreegsoNnzkQYaDTmrfc2ILU9O4R8mCTptnr762JdahJeVoG1z5ptuQVls9bdE3w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mbiz.qpic.cn/mmbiz_jpg/wyBIcVjib6IwgGW1z5cbYFAreegsoNnzkQYaDTmrfc2ILU9O4R8mCTptnr762JdahJeVoG1z5ptuQVls9bdE3wg/0?wx_fmt=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3D" w:rsidRPr="00234F3D" w:rsidRDefault="00234F3D" w:rsidP="00234F3D">
      <w:pPr>
        <w:widowControl/>
        <w:spacing w:line="384" w:lineRule="atLeast"/>
        <w:jc w:val="center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234F3D" w:rsidRPr="00234F3D" w:rsidRDefault="00234F3D" w:rsidP="00234F3D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234F3D">
        <w:rPr>
          <w:rFonts w:ascii="微软雅黑" w:eastAsia="微软雅黑" w:hAnsi="微软雅黑" w:cs="宋体" w:hint="eastAsia"/>
          <w:b/>
          <w:bCs/>
          <w:color w:val="0070C0"/>
          <w:kern w:val="0"/>
          <w:szCs w:val="21"/>
        </w:rPr>
        <w:t>● 三板估值分析</w:t>
      </w:r>
    </w:p>
    <w:p w:rsidR="00234F3D" w:rsidRPr="00234F3D" w:rsidRDefault="00234F3D" w:rsidP="00234F3D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根据万得数据，9月1日，新三板市场市盈率(TTM中值、剔除负值) 22.27倍，市净率(中值) 2.60倍，市销率(中值) 2.51倍，较创业板、中小板差距较大。</w:t>
      </w:r>
    </w:p>
    <w:p w:rsidR="00234F3D" w:rsidRPr="00234F3D" w:rsidRDefault="00234F3D" w:rsidP="00234F3D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234F3D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181725" cy="2257425"/>
            <wp:effectExtent l="0" t="0" r="9525" b="9525"/>
            <wp:docPr id="3" name="图片 3" descr="https://mmbiz.qpic.cn/mmbiz_jpg/wyBIcVjib6IwgGW1z5cbYFAreegsoNnzkn1sHnDRXbwxau9FIAibbfwpy76pEicKqC1fSsphCS00GnkGDuYINgdU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mbiz.qpic.cn/mmbiz_jpg/wyBIcVjib6IwgGW1z5cbYFAreegsoNnzkn1sHnDRXbwxau9FIAibbfwpy76pEicKqC1fSsphCS00GnkGDuYINgdUQ/0?wx_fmt=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CD" w:rsidRPr="00234F3D" w:rsidRDefault="00F10A86" w:rsidP="00234F3D"/>
    <w:sectPr w:rsidR="00B009CD" w:rsidRPr="00234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86" w:rsidRDefault="00F10A86" w:rsidP="00881C82">
      <w:r>
        <w:separator/>
      </w:r>
    </w:p>
  </w:endnote>
  <w:endnote w:type="continuationSeparator" w:id="0">
    <w:p w:rsidR="00F10A86" w:rsidRDefault="00F10A86" w:rsidP="0088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86" w:rsidRDefault="00F10A86" w:rsidP="00881C82">
      <w:r>
        <w:separator/>
      </w:r>
    </w:p>
  </w:footnote>
  <w:footnote w:type="continuationSeparator" w:id="0">
    <w:p w:rsidR="00F10A86" w:rsidRDefault="00F10A86" w:rsidP="0088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E4"/>
    <w:rsid w:val="00081A48"/>
    <w:rsid w:val="00097F7C"/>
    <w:rsid w:val="000E544B"/>
    <w:rsid w:val="00142624"/>
    <w:rsid w:val="00234F3D"/>
    <w:rsid w:val="002A2FA6"/>
    <w:rsid w:val="00321312"/>
    <w:rsid w:val="0045204A"/>
    <w:rsid w:val="0051050A"/>
    <w:rsid w:val="005A1A71"/>
    <w:rsid w:val="00881C82"/>
    <w:rsid w:val="008D26E4"/>
    <w:rsid w:val="00DA663B"/>
    <w:rsid w:val="00F10A86"/>
    <w:rsid w:val="00F85B49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3D21A-E973-4281-B03C-2B135DDA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34F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C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1C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81C82"/>
    <w:rPr>
      <w:b/>
      <w:bCs/>
    </w:rPr>
  </w:style>
  <w:style w:type="character" w:customStyle="1" w:styleId="2Char">
    <w:name w:val="标题 2 Char"/>
    <w:basedOn w:val="a0"/>
    <w:link w:val="2"/>
    <w:uiPriority w:val="9"/>
    <w:rsid w:val="00234F3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4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039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357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351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815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毛宇翎</dc:creator>
  <cp:keywords/>
  <dc:description/>
  <cp:lastModifiedBy>毛宇翎</cp:lastModifiedBy>
  <cp:revision>3</cp:revision>
  <dcterms:created xsi:type="dcterms:W3CDTF">2017-09-05T09:12:00Z</dcterms:created>
  <dcterms:modified xsi:type="dcterms:W3CDTF">2017-09-05T09:33:00Z</dcterms:modified>
</cp:coreProperties>
</file>