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D5" w:rsidRPr="00541235" w:rsidRDefault="000511D5" w:rsidP="000511D5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28"/>
          <w:szCs w:val="30"/>
        </w:rPr>
      </w:pPr>
      <w:bookmarkStart w:id="0" w:name="_GoBack"/>
      <w:bookmarkEnd w:id="0"/>
      <w:r w:rsidRPr="00541235">
        <w:rPr>
          <w:rFonts w:ascii="Times New Roman" w:eastAsia="方正仿宋简体" w:hAnsi="Times New Roman" w:cs="Times New Roman" w:hint="eastAsia"/>
          <w:sz w:val="28"/>
          <w:szCs w:val="30"/>
        </w:rPr>
        <w:t>附件</w:t>
      </w:r>
    </w:p>
    <w:p w:rsidR="00541235" w:rsidRPr="00541235" w:rsidRDefault="00541235" w:rsidP="000511D5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0511D5" w:rsidRPr="00541235" w:rsidRDefault="000511D5" w:rsidP="000511D5">
      <w:pPr>
        <w:spacing w:line="560" w:lineRule="exact"/>
        <w:ind w:rightChars="40" w:right="84" w:firstLineChars="236" w:firstLine="991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541235">
        <w:rPr>
          <w:rFonts w:ascii="Times New Roman" w:eastAsia="方正大标宋简体" w:hAnsi="Times New Roman" w:cs="Times New Roman"/>
          <w:sz w:val="42"/>
          <w:szCs w:val="42"/>
        </w:rPr>
        <w:t>主办券商执业质量月度评价结果（</w:t>
      </w:r>
      <w:r w:rsidRPr="00541235">
        <w:rPr>
          <w:rFonts w:ascii="Times New Roman" w:eastAsia="方正大标宋简体" w:hAnsi="Times New Roman" w:cs="Times New Roman"/>
          <w:sz w:val="42"/>
          <w:szCs w:val="42"/>
        </w:rPr>
        <w:t>2016</w:t>
      </w:r>
      <w:r w:rsidRPr="00541235">
        <w:rPr>
          <w:rFonts w:ascii="Times New Roman" w:eastAsia="方正大标宋简体" w:hAnsi="Times New Roman" w:cs="Times New Roman"/>
          <w:sz w:val="42"/>
          <w:szCs w:val="42"/>
        </w:rPr>
        <w:t>年</w:t>
      </w:r>
      <w:r w:rsidRPr="00541235">
        <w:rPr>
          <w:rFonts w:ascii="Times New Roman" w:eastAsia="方正大标宋简体" w:hAnsi="Times New Roman" w:cs="Times New Roman"/>
          <w:sz w:val="42"/>
          <w:szCs w:val="42"/>
        </w:rPr>
        <w:t>4</w:t>
      </w:r>
      <w:r w:rsidRPr="00541235">
        <w:rPr>
          <w:rFonts w:ascii="Times New Roman" w:eastAsia="方正大标宋简体" w:hAnsi="Times New Roman" w:cs="Times New Roman"/>
          <w:sz w:val="42"/>
          <w:szCs w:val="42"/>
        </w:rPr>
        <w:t>月）</w:t>
      </w:r>
    </w:p>
    <w:p w:rsidR="000511D5" w:rsidRDefault="000511D5" w:rsidP="000511D5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</w:p>
    <w:p w:rsidR="000511D5" w:rsidRPr="004C3CED" w:rsidRDefault="000511D5" w:rsidP="000511D5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一、综合点值</w:t>
      </w:r>
      <w:r w:rsidRPr="004C3CED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4930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991"/>
        <w:gridCol w:w="711"/>
        <w:gridCol w:w="711"/>
        <w:gridCol w:w="694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821"/>
      </w:tblGrid>
      <w:tr w:rsidR="000511D5" w:rsidRPr="00612569" w:rsidTr="00FB1D10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1" w:rightChars="-51" w:right="-107" w:hangingChars="51" w:hanging="108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8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负面行为记录数量 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(b) </w:t>
            </w:r>
          </w:p>
        </w:tc>
        <w:tc>
          <w:tcPr>
            <w:tcW w:w="4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1D5" w:rsidRPr="00612569" w:rsidRDefault="00921D9B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0511D5" w:rsidRPr="00612569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 </w:t>
              </w:r>
              <w:r w:rsidR="000511D5" w:rsidRPr="00612569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  <w:r w:rsidR="000511D5" w:rsidRPr="00612569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 </w:t>
              </w:r>
            </w:hyperlink>
          </w:p>
        </w:tc>
      </w:tr>
      <w:tr w:rsidR="000511D5" w:rsidRPr="00612569" w:rsidTr="00FB1D10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1D5" w:rsidRPr="00612569" w:rsidRDefault="000511D5" w:rsidP="00FB1D10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1" w:rightChars="-51" w:right="-107" w:hangingChars="51" w:hanging="108"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推荐挂牌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综合管理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23584E">
            <w:pPr>
              <w:widowControl/>
              <w:ind w:leftChars="-51" w:left="-105" w:rightChars="-51" w:right="-107" w:hanging="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23584E">
            <w:pPr>
              <w:widowControl/>
              <w:ind w:leftChars="-51" w:left="-105" w:rightChars="-51" w:right="-107" w:hanging="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23584E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23584E">
            <w:pPr>
              <w:widowControl/>
              <w:ind w:leftChars="-51" w:left="-10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0511D5" w:rsidRPr="004B1019" w:rsidRDefault="000511D5" w:rsidP="00FB1D1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ind w:leftChars="-51" w:left="-107" w:rightChars="-102" w:right="-214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0511D5" w:rsidRPr="004B1019" w:rsidRDefault="000511D5" w:rsidP="00FB1D10">
            <w:pPr>
              <w:ind w:leftChars="-51" w:left="-107" w:rightChars="-102" w:right="-214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(b1)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0511D5" w:rsidRPr="004B1019" w:rsidRDefault="000511D5" w:rsidP="00FB1D10">
            <w:pP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(b3)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(b4)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ind w:leftChars="-51" w:left="1" w:rightChars="-51" w:right="-107" w:hangingChars="51" w:hanging="10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0511D5" w:rsidRPr="004B1019" w:rsidRDefault="000511D5" w:rsidP="00FB1D10">
            <w:pPr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(b1*30)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0511D5" w:rsidRPr="004B1019" w:rsidRDefault="000511D5" w:rsidP="00FB1D10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(b2*30)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(b3*30)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4B1019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0511D5" w:rsidRPr="004B1019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(b4*10) 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合计 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东方证券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华鑫证券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东北证券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德邦证券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广发证券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中银国际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红塔证券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华西证券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万联证券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119" w:rightChars="-119" w:right="-250" w:hangingChars="119" w:hanging="25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新时代证券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信达证券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日信证券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银河证券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世纪证券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南京证券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中航证券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五矿证券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光大证券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国泰君安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中信建投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中山证券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中金公司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西南证券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渤海证券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第一创业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华安证券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金元证券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长城证券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九州证券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海通证券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119" w:rightChars="-119" w:right="-250" w:hangingChars="119" w:hanging="25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太平洋证券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民族证券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天风证券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华金证券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爱建证券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东吴证券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民生证券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英大证券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申万宏源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宏信证券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国联证券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西部证券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财富证券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东莞证券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财达证券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华创证券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方正证券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华龙证券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东兴证券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招商证券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国开证券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国都证券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华福证券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国金证券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联讯证券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国元证券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山西证券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长江证券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中原证券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首创证券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湘财证券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华林证券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华融证券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中投证券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广州证券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兴业证券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国盛证券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浙商证券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69.50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平安证券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开源证券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万和证券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恒泰证券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川财证券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西藏同信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长城国瑞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银泰证券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华宝证券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中天证券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</w:tr>
      <w:tr w:rsidR="000511D5" w:rsidRPr="00612569" w:rsidTr="00FB1D10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rightChars="-51" w:right="-107" w:hangingChars="51" w:hanging="107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大同证券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ind w:leftChars="-51" w:left="5" w:hangingChars="51" w:hanging="112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</w:tr>
    </w:tbl>
    <w:p w:rsidR="000511D5" w:rsidRDefault="000511D5" w:rsidP="000511D5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</w:p>
    <w:p w:rsidR="000511D5" w:rsidRDefault="000511D5" w:rsidP="000511D5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二、评价点值及排序</w:t>
      </w:r>
    </w:p>
    <w:tbl>
      <w:tblPr>
        <w:tblStyle w:val="a3"/>
        <w:tblW w:w="13603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276"/>
        <w:gridCol w:w="1134"/>
        <w:gridCol w:w="1276"/>
        <w:gridCol w:w="1134"/>
        <w:gridCol w:w="997"/>
        <w:gridCol w:w="1002"/>
        <w:gridCol w:w="1053"/>
        <w:gridCol w:w="1200"/>
        <w:gridCol w:w="1275"/>
      </w:tblGrid>
      <w:tr w:rsidR="000511D5" w:rsidRPr="007C2E14" w:rsidTr="00FB1D10">
        <w:trPr>
          <w:trHeight w:val="270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0511D5" w:rsidRPr="00BB4D24" w:rsidRDefault="000511D5" w:rsidP="00FB1D10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B4D24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0511D5" w:rsidRPr="007C2E14" w:rsidRDefault="000511D5" w:rsidP="00FB1D10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7C2E1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1134" w:type="dxa"/>
            <w:vMerge w:val="restart"/>
            <w:vAlign w:val="center"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综合点值</w:t>
            </w:r>
          </w:p>
        </w:tc>
        <w:tc>
          <w:tcPr>
            <w:tcW w:w="6819" w:type="dxa"/>
            <w:gridSpan w:val="6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加点项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减点项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0511D5" w:rsidRPr="00775922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0511D5" w:rsidRPr="00775922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0511D5" w:rsidRPr="00775922" w:rsidRDefault="000511D5" w:rsidP="00FB1D10">
            <w:pPr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排序</w:t>
            </w:r>
          </w:p>
        </w:tc>
      </w:tr>
      <w:tr w:rsidR="000511D5" w:rsidRPr="007C2E14" w:rsidTr="00FB1D10">
        <w:trPr>
          <w:trHeight w:val="285"/>
          <w:jc w:val="center"/>
        </w:trPr>
        <w:tc>
          <w:tcPr>
            <w:tcW w:w="562" w:type="dxa"/>
            <w:vMerge/>
          </w:tcPr>
          <w:p w:rsidR="000511D5" w:rsidRPr="00BB4D24" w:rsidRDefault="000511D5" w:rsidP="00FB1D10">
            <w:pPr>
              <w:widowControl/>
              <w:ind w:leftChars="-51" w:left="-107"/>
              <w:jc w:val="center"/>
              <w:rPr>
                <w:rFonts w:ascii="Times New Roman" w:eastAsia="Adobe 楷体 Std R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511D5" w:rsidRPr="007C2E14" w:rsidRDefault="000511D5" w:rsidP="00FB1D10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推荐</w:t>
            </w:r>
            <w:r w:rsidRPr="00775922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有行为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公司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家数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做市成交量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997" w:type="dxa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775922" w:rsidRDefault="000511D5" w:rsidP="00FB1D10">
            <w:pPr>
              <w:widowControl/>
              <w:ind w:leftChars="-25" w:left="-53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1200" w:type="dxa"/>
            <w:vMerge/>
            <w:noWrap/>
            <w:vAlign w:val="center"/>
            <w:hideMark/>
          </w:tcPr>
          <w:p w:rsidR="000511D5" w:rsidRPr="007C2E14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  <w:noWrap/>
            <w:vAlign w:val="center"/>
            <w:hideMark/>
          </w:tcPr>
          <w:p w:rsidR="000511D5" w:rsidRPr="007C2E14" w:rsidRDefault="000511D5" w:rsidP="00FB1D1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东方证券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98.5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华鑫证券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98.5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东北证券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92.00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德邦证券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广发证券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96.5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中银国际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96.5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红塔证券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华西证券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万联证券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江海证券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95.5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118" w:rightChars="-118" w:right="-248" w:hangingChars="118" w:hanging="248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新时代证券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95.5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信达证券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95.5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日信证券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95.5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银河证券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世纪证券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95.50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94.5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南京证券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中泰证券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中航证券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中信证券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五矿证券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上海证券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22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光大证券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93.5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国泰君安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93.5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511D5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24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华泰证券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93.5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</w:tr>
      <w:tr w:rsidR="000511D5" w:rsidRPr="007C2E14" w:rsidTr="00FB1D10">
        <w:trPr>
          <w:trHeight w:val="270"/>
          <w:jc w:val="center"/>
        </w:trPr>
        <w:tc>
          <w:tcPr>
            <w:tcW w:w="562" w:type="dxa"/>
          </w:tcPr>
          <w:p w:rsidR="000511D5" w:rsidRPr="00BB4D24" w:rsidRDefault="000B1C4A" w:rsidP="00FB1D10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2</w:t>
            </w:r>
            <w:r>
              <w:rPr>
                <w:rFonts w:ascii="Times New Roman" w:eastAsia="Adobe 楷体 Std R" w:hAnsi="Times New Roman" w:cs="Times New Roman" w:hint="eastAsia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0511D5" w:rsidRPr="005A7A3E" w:rsidRDefault="000511D5" w:rsidP="00FB1D10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中山证券</w:t>
            </w:r>
          </w:p>
        </w:tc>
        <w:tc>
          <w:tcPr>
            <w:tcW w:w="1134" w:type="dxa"/>
            <w:vAlign w:val="center"/>
          </w:tcPr>
          <w:p w:rsidR="000511D5" w:rsidRPr="00612569" w:rsidRDefault="000511D5" w:rsidP="00FB1D1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  <w:tc>
          <w:tcPr>
            <w:tcW w:w="1276" w:type="dxa"/>
            <w:noWrap/>
            <w:vAlign w:val="center"/>
            <w:hideMark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</w:tcPr>
          <w:p w:rsidR="000511D5" w:rsidRPr="005A7A3E" w:rsidRDefault="000511D5" w:rsidP="00FB1D10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511D5" w:rsidRPr="005A7A3E" w:rsidRDefault="000511D5" w:rsidP="00FB1D1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53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511D5" w:rsidRPr="005A7A3E" w:rsidRDefault="000511D5" w:rsidP="00FB1D10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 w:rsidR="000B1C4A"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2</w:t>
            </w:r>
            <w:r>
              <w:rPr>
                <w:rFonts w:ascii="Times New Roman" w:eastAsia="Adobe 楷体 Std R" w:hAnsi="Times New Roman" w:cs="Times New Roman" w:hint="eastAsia"/>
              </w:rPr>
              <w:t>6</w:t>
            </w:r>
          </w:p>
        </w:tc>
        <w:tc>
          <w:tcPr>
            <w:tcW w:w="1560" w:type="dxa"/>
            <w:noWrap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中信建投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财通证券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92.5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中金公司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92.5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29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西南证券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lastRenderedPageBreak/>
              <w:t>30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渤海证券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第一创业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32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国海证券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华安证券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金元证券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长城证券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36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九州证券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91.00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37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安信证券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90.5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38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海通证券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89.5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39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118" w:rightChars="-118" w:right="-248" w:hangingChars="118" w:hanging="248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太平洋证券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89.50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89.5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民族证券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天风证券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华金证券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爱建证券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44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东海证券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87.50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东吴证券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46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民生证券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47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英大证券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48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申万宏源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宏信证券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国联证券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西部证券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lastRenderedPageBreak/>
              <w:t>52</w:t>
            </w:r>
          </w:p>
        </w:tc>
        <w:tc>
          <w:tcPr>
            <w:tcW w:w="1560" w:type="dxa"/>
            <w:noWrap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财富证券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00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</w:t>
            </w: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52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5</w:t>
            </w:r>
            <w:r>
              <w:rPr>
                <w:rFonts w:ascii="Times New Roman" w:eastAsia="Adobe 楷体 Std R" w:hAnsi="Times New Roman" w:cs="Times New Roman" w:hint="eastAsia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财达证券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86.5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5</w:t>
            </w:r>
            <w:r>
              <w:rPr>
                <w:rFonts w:ascii="Times New Roman" w:eastAsia="Adobe 楷体 Std R" w:hAnsi="Times New Roman" w:cs="Times New Roman" w:hint="eastAsia"/>
              </w:rPr>
              <w:t>4</w:t>
            </w:r>
          </w:p>
        </w:tc>
        <w:tc>
          <w:tcPr>
            <w:tcW w:w="1560" w:type="dxa"/>
            <w:noWrap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东莞证券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00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华创证券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85.5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方正证券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华龙证券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58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东兴证券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84.5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59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招商证券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84.5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60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国开证券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61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国都证券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83.5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62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华福证券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83.5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国金证券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联讯证券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82.5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 w:hint="eastAsia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山西证券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66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长江证券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67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中原证券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81.5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68</w:t>
            </w:r>
          </w:p>
        </w:tc>
        <w:tc>
          <w:tcPr>
            <w:tcW w:w="1560" w:type="dxa"/>
            <w:noWrap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国元证券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69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大通证券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80.5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70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首创证券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湘财证券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华林证券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华融证券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79.5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lastRenderedPageBreak/>
              <w:t>74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中投证券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79.5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国信证券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76.5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76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华信证券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77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广州证券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75.50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77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78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兴业证券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74.5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国盛证券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79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浙商证券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69.50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72.5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平安证券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82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开源证券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83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万和证券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84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恒泰证券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85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川财证券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西藏同信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86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长城国瑞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银泰证券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华宝证券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90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中天证券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</w:tr>
      <w:tr w:rsidR="000B1C4A" w:rsidRPr="007C2E14" w:rsidTr="00FB1D10">
        <w:trPr>
          <w:trHeight w:val="270"/>
          <w:jc w:val="center"/>
        </w:trPr>
        <w:tc>
          <w:tcPr>
            <w:tcW w:w="562" w:type="dxa"/>
          </w:tcPr>
          <w:p w:rsidR="000B1C4A" w:rsidRPr="00BB4D24" w:rsidRDefault="000B1C4A" w:rsidP="000B1C4A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91</w:t>
            </w:r>
          </w:p>
        </w:tc>
        <w:tc>
          <w:tcPr>
            <w:tcW w:w="1560" w:type="dxa"/>
            <w:noWrap/>
            <w:hideMark/>
          </w:tcPr>
          <w:p w:rsidR="000B1C4A" w:rsidRPr="005A7A3E" w:rsidRDefault="000B1C4A" w:rsidP="000B1C4A">
            <w:pPr>
              <w:ind w:leftChars="-51" w:hangingChars="51" w:hanging="107"/>
              <w:jc w:val="center"/>
              <w:rPr>
                <w:rFonts w:ascii="方正仿宋简体" w:eastAsia="方正仿宋简体"/>
                <w:szCs w:val="21"/>
              </w:rPr>
            </w:pPr>
            <w:r w:rsidRPr="005A7A3E">
              <w:rPr>
                <w:rFonts w:ascii="方正仿宋简体" w:eastAsia="方正仿宋简体" w:hint="eastAsia"/>
                <w:szCs w:val="21"/>
              </w:rPr>
              <w:t>大同证券</w:t>
            </w:r>
          </w:p>
        </w:tc>
        <w:tc>
          <w:tcPr>
            <w:tcW w:w="1134" w:type="dxa"/>
            <w:vAlign w:val="center"/>
          </w:tcPr>
          <w:p w:rsidR="000B1C4A" w:rsidRPr="00612569" w:rsidRDefault="000B1C4A" w:rsidP="000B1C4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1256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0B1C4A" w:rsidRPr="005A7A3E" w:rsidRDefault="000B1C4A" w:rsidP="000B1C4A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134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997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1053" w:type="dxa"/>
            <w:noWrap/>
            <w:vAlign w:val="center"/>
          </w:tcPr>
          <w:p w:rsidR="000B1C4A" w:rsidRPr="005A7A3E" w:rsidRDefault="000B1C4A" w:rsidP="000B1C4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 xml:space="preserve">    </w:t>
            </w:r>
          </w:p>
        </w:tc>
        <w:tc>
          <w:tcPr>
            <w:tcW w:w="1200" w:type="dxa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auto" w:fill="E7E6E6" w:themeFill="background2"/>
            <w:noWrap/>
            <w:vAlign w:val="center"/>
            <w:hideMark/>
          </w:tcPr>
          <w:p w:rsidR="000B1C4A" w:rsidRPr="005A7A3E" w:rsidRDefault="000B1C4A" w:rsidP="000B1C4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7A3E"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</w:tr>
    </w:tbl>
    <w:p w:rsidR="000511D5" w:rsidRDefault="000511D5" w:rsidP="000511D5"/>
    <w:p w:rsidR="00737EA4" w:rsidRPr="00D124EB" w:rsidRDefault="00737EA4" w:rsidP="00E77AC3">
      <w:pPr>
        <w:spacing w:line="560" w:lineRule="exact"/>
        <w:ind w:rightChars="40" w:right="84" w:firstLineChars="189" w:firstLine="567"/>
        <w:jc w:val="right"/>
        <w:rPr>
          <w:rFonts w:ascii="黑体" w:eastAsia="黑体" w:hAnsi="黑体"/>
          <w:sz w:val="30"/>
          <w:szCs w:val="30"/>
        </w:rPr>
      </w:pPr>
    </w:p>
    <w:sectPr w:rsidR="00737EA4" w:rsidRPr="00D124EB" w:rsidSect="00FB1D1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9B" w:rsidRDefault="00921D9B" w:rsidP="005A561E">
      <w:r>
        <w:separator/>
      </w:r>
    </w:p>
  </w:endnote>
  <w:endnote w:type="continuationSeparator" w:id="0">
    <w:p w:rsidR="00921D9B" w:rsidRDefault="00921D9B" w:rsidP="005A561E">
      <w:r>
        <w:continuationSeparator/>
      </w:r>
    </w:p>
  </w:endnote>
  <w:endnote w:id="1">
    <w:p w:rsidR="000B1C4A" w:rsidRDefault="000B1C4A" w:rsidP="000511D5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Style w:val="ab"/>
        </w:rPr>
        <w:endnoteRef/>
      </w:r>
      <w:r>
        <w:t xml:space="preserve"> </w:t>
      </w: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: </w:t>
      </w:r>
    </w:p>
    <w:p w:rsidR="000B1C4A" w:rsidRDefault="000B1C4A" w:rsidP="000511D5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0B1C4A" w:rsidRDefault="000B1C4A" w:rsidP="000511D5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0B1C4A" w:rsidRDefault="000B1C4A" w:rsidP="000511D5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0B1C4A" w:rsidRPr="0097414D" w:rsidRDefault="000B1C4A" w:rsidP="000511D5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0B1C4A" w:rsidRPr="0097414D" w:rsidRDefault="000B1C4A" w:rsidP="000511D5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0B1C4A" w:rsidRPr="0097414D" w:rsidRDefault="000B1C4A" w:rsidP="000511D5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0B1C4A" w:rsidRPr="00531D6F" w:rsidRDefault="000B1C4A" w:rsidP="000511D5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0B1C4A" w:rsidRPr="00E75514" w:rsidRDefault="000B1C4A" w:rsidP="000511D5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0B1C4A" w:rsidRPr="00D2682E" w:rsidRDefault="000B1C4A" w:rsidP="000511D5">
      <w:pPr>
        <w:spacing w:line="560" w:lineRule="exact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/>
          <w:sz w:val="24"/>
          <w:szCs w:val="24"/>
        </w:rPr>
        <w:t>以</w:t>
      </w:r>
      <w:r>
        <w:rPr>
          <w:rFonts w:ascii="Times New Roman" w:eastAsia="楷体" w:hAnsi="Times New Roman" w:cs="Times New Roman" w:hint="eastAsia"/>
          <w:sz w:val="24"/>
          <w:szCs w:val="24"/>
        </w:rPr>
        <w:t>华福</w:t>
      </w:r>
      <w:r>
        <w:rPr>
          <w:rFonts w:ascii="Times New Roman" w:eastAsia="楷体" w:hAnsi="Times New Roman" w:cs="Times New Roman"/>
          <w:sz w:val="24"/>
          <w:szCs w:val="24"/>
        </w:rPr>
        <w:t>证券为例</w:t>
      </w:r>
      <w:r>
        <w:rPr>
          <w:rFonts w:ascii="Times New Roman" w:eastAsia="楷体" w:hAnsi="Times New Roman" w:cs="Times New Roman" w:hint="eastAsia"/>
          <w:sz w:val="24"/>
          <w:szCs w:val="24"/>
        </w:rPr>
        <w:t>计算综合点值</w:t>
      </w:r>
      <w:r w:rsidRPr="00D2682E">
        <w:rPr>
          <w:rFonts w:ascii="Times New Roman" w:eastAsia="楷体" w:hAnsi="Times New Roman" w:cs="Times New Roman"/>
          <w:sz w:val="24"/>
          <w:szCs w:val="24"/>
        </w:rPr>
        <w:t>：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114"/>
      </w:tblGrid>
      <w:tr w:rsidR="000B1C4A" w:rsidRPr="00AC3905" w:rsidTr="00FB1D10">
        <w:tc>
          <w:tcPr>
            <w:tcW w:w="2258" w:type="dxa"/>
          </w:tcPr>
          <w:p w:rsidR="000B1C4A" w:rsidRPr="00D2682E" w:rsidRDefault="000B1C4A" w:rsidP="00FB1D10">
            <w:pPr>
              <w:spacing w:line="32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推荐挂牌点值</w:t>
            </w:r>
          </w:p>
        </w:tc>
        <w:tc>
          <w:tcPr>
            <w:tcW w:w="11114" w:type="dxa"/>
          </w:tcPr>
          <w:p w:rsidR="000B1C4A" w:rsidRPr="00D2682E" w:rsidRDefault="000B1C4A" w:rsidP="00FB1D10">
            <w:pPr>
              <w:spacing w:line="3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（推荐挂牌类负面行为记录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当月推荐挂牌企业家数）比值所在区间的系数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*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30=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0.85*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30=2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5.5</w:t>
            </w:r>
          </w:p>
        </w:tc>
      </w:tr>
      <w:tr w:rsidR="000B1C4A" w:rsidRPr="00AC3905" w:rsidTr="00FB1D10">
        <w:tc>
          <w:tcPr>
            <w:tcW w:w="2258" w:type="dxa"/>
          </w:tcPr>
          <w:p w:rsidR="000B1C4A" w:rsidRPr="00D2682E" w:rsidRDefault="000B1C4A" w:rsidP="00FB1D10">
            <w:pPr>
              <w:spacing w:line="32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推荐后督导点值</w:t>
            </w:r>
          </w:p>
        </w:tc>
        <w:tc>
          <w:tcPr>
            <w:tcW w:w="11114" w:type="dxa"/>
          </w:tcPr>
          <w:p w:rsidR="000B1C4A" w:rsidRPr="00D2682E" w:rsidRDefault="000B1C4A" w:rsidP="00FB1D10">
            <w:pPr>
              <w:spacing w:line="3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（挂牌后督导类负面行为记录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持续督导企业家数当月平均值）比值所在区间的系数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*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30=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0.7*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30=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21</w:t>
            </w:r>
          </w:p>
        </w:tc>
      </w:tr>
      <w:tr w:rsidR="000B1C4A" w:rsidRPr="00AC3905" w:rsidTr="00FB1D10">
        <w:tc>
          <w:tcPr>
            <w:tcW w:w="2258" w:type="dxa"/>
          </w:tcPr>
          <w:p w:rsidR="000B1C4A" w:rsidRPr="00D2682E" w:rsidRDefault="000B1C4A" w:rsidP="00FB1D10">
            <w:pPr>
              <w:spacing w:line="32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交易管理点值</w:t>
            </w:r>
          </w:p>
        </w:tc>
        <w:tc>
          <w:tcPr>
            <w:tcW w:w="11114" w:type="dxa"/>
          </w:tcPr>
          <w:p w:rsidR="000B1C4A" w:rsidRPr="00D2682E" w:rsidRDefault="000B1C4A" w:rsidP="00FB1D10">
            <w:pPr>
              <w:spacing w:line="3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（交易管理类负面行为记录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提供做市服务企业数量当月平均值）比值所在区间的系数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*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30</w:t>
            </w:r>
          </w:p>
        </w:tc>
      </w:tr>
      <w:tr w:rsidR="000B1C4A" w:rsidRPr="00AC3905" w:rsidTr="00FB1D10">
        <w:tc>
          <w:tcPr>
            <w:tcW w:w="2258" w:type="dxa"/>
          </w:tcPr>
          <w:p w:rsidR="000B1C4A" w:rsidRPr="00D2682E" w:rsidRDefault="000B1C4A" w:rsidP="00FB1D10">
            <w:pPr>
              <w:spacing w:line="32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1114" w:type="dxa"/>
          </w:tcPr>
          <w:p w:rsidR="000B1C4A" w:rsidRPr="00D2682E" w:rsidRDefault="000B1C4A" w:rsidP="00FB1D10">
            <w:pPr>
              <w:spacing w:line="3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1(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无负面行为记录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) *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30=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</w:p>
        </w:tc>
      </w:tr>
      <w:tr w:rsidR="000B1C4A" w:rsidRPr="00AC3905" w:rsidTr="00FB1D10">
        <w:tc>
          <w:tcPr>
            <w:tcW w:w="2258" w:type="dxa"/>
          </w:tcPr>
          <w:p w:rsidR="000B1C4A" w:rsidRPr="00D2682E" w:rsidRDefault="000B1C4A" w:rsidP="00FB1D10">
            <w:pPr>
              <w:spacing w:line="32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综合管理点值</w:t>
            </w:r>
          </w:p>
        </w:tc>
        <w:tc>
          <w:tcPr>
            <w:tcW w:w="11114" w:type="dxa"/>
          </w:tcPr>
          <w:p w:rsidR="000B1C4A" w:rsidRPr="00D2682E" w:rsidRDefault="000B1C4A" w:rsidP="00FB1D10">
            <w:pPr>
              <w:spacing w:line="3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（综合管理类负面行为记录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持续督导企业家数当月平均值）比值所在区间的系数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*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=0.7*10=7</w:t>
            </w:r>
          </w:p>
        </w:tc>
      </w:tr>
      <w:tr w:rsidR="000B1C4A" w:rsidRPr="00AC3905" w:rsidTr="00FB1D10">
        <w:tc>
          <w:tcPr>
            <w:tcW w:w="2258" w:type="dxa"/>
          </w:tcPr>
          <w:p w:rsidR="000B1C4A" w:rsidRPr="00D2682E" w:rsidRDefault="000B1C4A" w:rsidP="00FB1D10">
            <w:pPr>
              <w:spacing w:line="32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华福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证券综合点值</w:t>
            </w:r>
          </w:p>
        </w:tc>
        <w:tc>
          <w:tcPr>
            <w:tcW w:w="11114" w:type="dxa"/>
          </w:tcPr>
          <w:p w:rsidR="000B1C4A" w:rsidRPr="00D2682E" w:rsidRDefault="000B1C4A" w:rsidP="00FB1D10">
            <w:pPr>
              <w:spacing w:line="3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推荐挂牌点值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+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推荐后督导点值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+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交易管理点值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+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综合管理点值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5.5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21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</w:t>
            </w:r>
            <w:r w:rsidRPr="00D2682E">
              <w:rPr>
                <w:rFonts w:ascii="Times New Roman" w:eastAsia="楷体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83.5</w:t>
            </w:r>
          </w:p>
        </w:tc>
      </w:tr>
    </w:tbl>
    <w:p w:rsidR="000B1C4A" w:rsidRPr="004F2317" w:rsidRDefault="000B1C4A" w:rsidP="000511D5">
      <w:pPr>
        <w:pStyle w:val="aa"/>
        <w:rPr>
          <w:rFonts w:ascii="Times New Roman" w:hAnsi="Times New Roman" w:cs="Times New Roman"/>
        </w:rPr>
      </w:pPr>
    </w:p>
    <w:p w:rsidR="000B1C4A" w:rsidRPr="004C3CED" w:rsidRDefault="000B1C4A" w:rsidP="000511D5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073404"/>
      <w:docPartObj>
        <w:docPartGallery w:val="Page Numbers (Bottom of Page)"/>
        <w:docPartUnique/>
      </w:docPartObj>
    </w:sdtPr>
    <w:sdtEndPr/>
    <w:sdtContent>
      <w:p w:rsidR="000B1C4A" w:rsidRDefault="000B1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D6" w:rsidRPr="004B13D6">
          <w:rPr>
            <w:noProof/>
            <w:lang w:val="zh-CN"/>
          </w:rPr>
          <w:t>11</w:t>
        </w:r>
        <w:r>
          <w:fldChar w:fldCharType="end"/>
        </w:r>
      </w:p>
    </w:sdtContent>
  </w:sdt>
  <w:p w:rsidR="000B1C4A" w:rsidRDefault="000B1C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9B" w:rsidRDefault="00921D9B" w:rsidP="005A561E">
      <w:r>
        <w:separator/>
      </w:r>
    </w:p>
  </w:footnote>
  <w:footnote w:type="continuationSeparator" w:id="0">
    <w:p w:rsidR="00921D9B" w:rsidRDefault="00921D9B" w:rsidP="005A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B"/>
    <w:rsid w:val="0000193E"/>
    <w:rsid w:val="0000196D"/>
    <w:rsid w:val="000342C4"/>
    <w:rsid w:val="000511D5"/>
    <w:rsid w:val="000609F4"/>
    <w:rsid w:val="000A27FA"/>
    <w:rsid w:val="000B07F9"/>
    <w:rsid w:val="000B1C4A"/>
    <w:rsid w:val="000C0E04"/>
    <w:rsid w:val="000F3D59"/>
    <w:rsid w:val="000F6082"/>
    <w:rsid w:val="00142EBF"/>
    <w:rsid w:val="00165BF4"/>
    <w:rsid w:val="00206516"/>
    <w:rsid w:val="0022784F"/>
    <w:rsid w:val="0023584E"/>
    <w:rsid w:val="00242D6F"/>
    <w:rsid w:val="00247909"/>
    <w:rsid w:val="002569B6"/>
    <w:rsid w:val="00256E39"/>
    <w:rsid w:val="002668E2"/>
    <w:rsid w:val="00276545"/>
    <w:rsid w:val="0029179A"/>
    <w:rsid w:val="002B714F"/>
    <w:rsid w:val="002C31DE"/>
    <w:rsid w:val="002E528F"/>
    <w:rsid w:val="003168A6"/>
    <w:rsid w:val="003255B0"/>
    <w:rsid w:val="003306C9"/>
    <w:rsid w:val="00371EED"/>
    <w:rsid w:val="003A306E"/>
    <w:rsid w:val="003B3FC3"/>
    <w:rsid w:val="003C0562"/>
    <w:rsid w:val="003D714F"/>
    <w:rsid w:val="003E3A8E"/>
    <w:rsid w:val="003F0CC9"/>
    <w:rsid w:val="00426E7C"/>
    <w:rsid w:val="0042761B"/>
    <w:rsid w:val="00435591"/>
    <w:rsid w:val="0043579F"/>
    <w:rsid w:val="00445405"/>
    <w:rsid w:val="0045387A"/>
    <w:rsid w:val="004648E4"/>
    <w:rsid w:val="004736F6"/>
    <w:rsid w:val="004B13D6"/>
    <w:rsid w:val="004F2317"/>
    <w:rsid w:val="004F6BBC"/>
    <w:rsid w:val="005041C3"/>
    <w:rsid w:val="00521CE6"/>
    <w:rsid w:val="00541235"/>
    <w:rsid w:val="00555E06"/>
    <w:rsid w:val="00556B24"/>
    <w:rsid w:val="00576B3D"/>
    <w:rsid w:val="005820F6"/>
    <w:rsid w:val="00597200"/>
    <w:rsid w:val="005A2241"/>
    <w:rsid w:val="005A561E"/>
    <w:rsid w:val="005F7681"/>
    <w:rsid w:val="006B5E9C"/>
    <w:rsid w:val="006C23E6"/>
    <w:rsid w:val="00730D79"/>
    <w:rsid w:val="00737EA4"/>
    <w:rsid w:val="00775922"/>
    <w:rsid w:val="007A6EE1"/>
    <w:rsid w:val="007C27FB"/>
    <w:rsid w:val="007C2E14"/>
    <w:rsid w:val="007E0D38"/>
    <w:rsid w:val="007E1F3B"/>
    <w:rsid w:val="007F7176"/>
    <w:rsid w:val="0086497A"/>
    <w:rsid w:val="00894215"/>
    <w:rsid w:val="008A0BA3"/>
    <w:rsid w:val="008D3F5A"/>
    <w:rsid w:val="008E2605"/>
    <w:rsid w:val="00921D9B"/>
    <w:rsid w:val="00925F88"/>
    <w:rsid w:val="00944822"/>
    <w:rsid w:val="00953419"/>
    <w:rsid w:val="00992C20"/>
    <w:rsid w:val="009A2216"/>
    <w:rsid w:val="009A54AC"/>
    <w:rsid w:val="009C30D3"/>
    <w:rsid w:val="00A44076"/>
    <w:rsid w:val="00A63AD9"/>
    <w:rsid w:val="00A8233C"/>
    <w:rsid w:val="00A841A1"/>
    <w:rsid w:val="00AB6523"/>
    <w:rsid w:val="00AC3905"/>
    <w:rsid w:val="00AE1B5B"/>
    <w:rsid w:val="00B022D4"/>
    <w:rsid w:val="00B168AB"/>
    <w:rsid w:val="00B33CDD"/>
    <w:rsid w:val="00B5516C"/>
    <w:rsid w:val="00B70BF8"/>
    <w:rsid w:val="00B956B2"/>
    <w:rsid w:val="00BA50A4"/>
    <w:rsid w:val="00BB4D24"/>
    <w:rsid w:val="00BF07B3"/>
    <w:rsid w:val="00C225D8"/>
    <w:rsid w:val="00C25626"/>
    <w:rsid w:val="00C60F04"/>
    <w:rsid w:val="00C7027E"/>
    <w:rsid w:val="00C737DC"/>
    <w:rsid w:val="00CA7615"/>
    <w:rsid w:val="00CC7606"/>
    <w:rsid w:val="00D04BBD"/>
    <w:rsid w:val="00D124EB"/>
    <w:rsid w:val="00D2682E"/>
    <w:rsid w:val="00D9709B"/>
    <w:rsid w:val="00D97D52"/>
    <w:rsid w:val="00DC6E92"/>
    <w:rsid w:val="00DD1FC1"/>
    <w:rsid w:val="00DD2888"/>
    <w:rsid w:val="00DD778B"/>
    <w:rsid w:val="00E230C8"/>
    <w:rsid w:val="00E27721"/>
    <w:rsid w:val="00E72D72"/>
    <w:rsid w:val="00E77AC3"/>
    <w:rsid w:val="00E85673"/>
    <w:rsid w:val="00EA2F29"/>
    <w:rsid w:val="00EB7B5C"/>
    <w:rsid w:val="00EC1098"/>
    <w:rsid w:val="00EE765F"/>
    <w:rsid w:val="00F67378"/>
    <w:rsid w:val="00F90D20"/>
    <w:rsid w:val="00FA057C"/>
    <w:rsid w:val="00FB1D10"/>
    <w:rsid w:val="00FC7187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52AF5-5D85-41CB-A9E9-3CF39F62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5A561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5A561E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5A561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0F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F3D5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F3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F3D5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F768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7681"/>
    <w:rPr>
      <w:sz w:val="18"/>
      <w:szCs w:val="18"/>
    </w:rPr>
  </w:style>
  <w:style w:type="character" w:styleId="a9">
    <w:name w:val="Hyperlink"/>
    <w:basedOn w:val="a0"/>
    <w:uiPriority w:val="99"/>
    <w:unhideWhenUsed/>
    <w:rsid w:val="00C25626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AB6523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AB6523"/>
  </w:style>
  <w:style w:type="character" w:styleId="ab">
    <w:name w:val="endnote reference"/>
    <w:basedOn w:val="a0"/>
    <w:uiPriority w:val="99"/>
    <w:semiHidden/>
    <w:unhideWhenUsed/>
    <w:rsid w:val="00AB6523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54123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54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F7AD-B8C0-4B3D-977A-C5315288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陈莉cl</dc:creator>
  <cp:keywords/>
  <dc:description/>
  <cp:lastModifiedBy>曾嘉zj</cp:lastModifiedBy>
  <cp:revision>3</cp:revision>
  <cp:lastPrinted>2016-05-06T00:39:00Z</cp:lastPrinted>
  <dcterms:created xsi:type="dcterms:W3CDTF">2016-05-10T02:41:00Z</dcterms:created>
  <dcterms:modified xsi:type="dcterms:W3CDTF">2016-05-10T02:41:00Z</dcterms:modified>
</cp:coreProperties>
</file>