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514252"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D821B1">
              <w:rPr>
                <w:rFonts w:ascii="Arial" w:eastAsia="华文楷体" w:hAnsi="Arial" w:hint="eastAsia"/>
                <w:b/>
                <w:noProof/>
                <w:color w:val="0A4090"/>
                <w:sz w:val="28"/>
                <w:szCs w:val="28"/>
              </w:rPr>
              <w:t>2015</w:t>
            </w:r>
            <w:r w:rsidR="00D821B1">
              <w:rPr>
                <w:rFonts w:ascii="Arial" w:eastAsia="华文楷体" w:hAnsi="Arial" w:hint="eastAsia"/>
                <w:b/>
                <w:noProof/>
                <w:color w:val="0A4090"/>
                <w:sz w:val="28"/>
                <w:szCs w:val="28"/>
              </w:rPr>
              <w:t>年</w:t>
            </w:r>
            <w:r w:rsidR="00D821B1">
              <w:rPr>
                <w:rFonts w:ascii="Arial" w:eastAsia="华文楷体" w:hAnsi="Arial" w:hint="eastAsia"/>
                <w:b/>
                <w:noProof/>
                <w:color w:val="0A4090"/>
                <w:sz w:val="28"/>
                <w:szCs w:val="28"/>
              </w:rPr>
              <w:t>10</w:t>
            </w:r>
            <w:r w:rsidR="00D821B1">
              <w:rPr>
                <w:rFonts w:ascii="Arial" w:eastAsia="华文楷体" w:hAnsi="Arial" w:hint="eastAsia"/>
                <w:b/>
                <w:noProof/>
                <w:color w:val="0A4090"/>
                <w:sz w:val="28"/>
                <w:szCs w:val="28"/>
              </w:rPr>
              <w:t>月</w:t>
            </w:r>
            <w:r w:rsidR="00D821B1">
              <w:rPr>
                <w:rFonts w:ascii="Arial" w:eastAsia="华文楷体" w:hAnsi="Arial" w:hint="eastAsia"/>
                <w:b/>
                <w:noProof/>
                <w:color w:val="0A4090"/>
                <w:sz w:val="28"/>
                <w:szCs w:val="28"/>
              </w:rPr>
              <w:t>25</w:t>
            </w:r>
            <w:r w:rsidR="00D821B1">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27BF9">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3302F7">
              <w:t xml:space="preserve"> </w:t>
            </w:r>
            <w:r w:rsidR="003302F7" w:rsidRPr="003302F7">
              <w:rPr>
                <w:rFonts w:ascii="Arial" w:eastAsia="华文楷体" w:hAnsi="Arial" w:hint="eastAsia"/>
                <w:b/>
                <w:color w:val="FFFFFF" w:themeColor="background1"/>
                <w:sz w:val="28"/>
                <w:szCs w:val="28"/>
              </w:rPr>
              <w:t>百家</w:t>
            </w:r>
            <w:r w:rsidR="003302F7" w:rsidRPr="003302F7">
              <w:rPr>
                <w:rFonts w:ascii="Arial" w:eastAsia="华文楷体" w:hAnsi="Arial"/>
                <w:b/>
                <w:color w:val="FFFFFF" w:themeColor="background1"/>
                <w:sz w:val="28"/>
                <w:szCs w:val="28"/>
              </w:rPr>
              <w:t>PE/VC</w:t>
            </w:r>
            <w:r w:rsidR="003302F7" w:rsidRPr="003302F7">
              <w:rPr>
                <w:rFonts w:ascii="Arial" w:eastAsia="华文楷体" w:hAnsi="Arial" w:hint="eastAsia"/>
                <w:b/>
                <w:color w:val="FFFFFF" w:themeColor="background1"/>
                <w:sz w:val="28"/>
                <w:szCs w:val="28"/>
              </w:rPr>
              <w:t>在新三板候车</w:t>
            </w:r>
            <w:r w:rsidR="007C5720" w:rsidRPr="00C62776">
              <w:rPr>
                <w:rFonts w:ascii="Arial" w:eastAsia="华文楷体" w:hAnsi="Arial" w:hint="eastAsia"/>
                <w:b/>
                <w:color w:val="FFFFFF" w:themeColor="background1"/>
                <w:sz w:val="28"/>
                <w:szCs w:val="28"/>
              </w:rPr>
              <w:t>）</w:t>
            </w:r>
          </w:p>
        </w:tc>
      </w:tr>
    </w:tbl>
    <w:p w:rsidR="0011092C" w:rsidRPr="00BA286F" w:rsidRDefault="00514252"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4614DE" w:rsidRPr="006A3DB7" w:rsidTr="001D153E">
                    <w:trPr>
                      <w:trHeight w:hRule="exact" w:val="20"/>
                    </w:trPr>
                    <w:tc>
                      <w:tcPr>
                        <w:tcW w:w="7088" w:type="dxa"/>
                      </w:tcPr>
                      <w:p w:rsidR="004614DE" w:rsidRPr="0022547F" w:rsidRDefault="004614DE"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4614DE" w:rsidRPr="00BA43CD" w:rsidTr="001D153E">
                    <w:trPr>
                      <w:cnfStyle w:val="000000010000"/>
                      <w:trHeight w:hRule="exact" w:val="23"/>
                    </w:trPr>
                    <w:tc>
                      <w:tcPr>
                        <w:tcW w:w="7088" w:type="dxa"/>
                        <w:shd w:val="clear" w:color="auto" w:fill="auto"/>
                        <w:vAlign w:val="center"/>
                      </w:tcPr>
                      <w:p w:rsidR="004614DE" w:rsidRPr="00BA43CD" w:rsidRDefault="004614DE" w:rsidP="00B76EF5">
                        <w:pPr>
                          <w:suppressOverlap/>
                          <w:rPr>
                            <w:rFonts w:ascii="华文楷体" w:eastAsia="华文楷体" w:hAnsi="华文楷体"/>
                            <w:color w:val="002060"/>
                            <w:sz w:val="24"/>
                          </w:rPr>
                        </w:pPr>
                      </w:p>
                    </w:tc>
                  </w:tr>
                  <w:tr w:rsidR="004614DE" w:rsidRPr="00BA43CD" w:rsidTr="001D153E">
                    <w:trPr>
                      <w:trHeight w:hRule="exact" w:val="13423"/>
                    </w:trPr>
                    <w:tc>
                      <w:tcPr>
                        <w:tcW w:w="7088" w:type="dxa"/>
                        <w:shd w:val="clear" w:color="auto" w:fill="auto"/>
                      </w:tcPr>
                      <w:p w:rsidR="004614DE" w:rsidRPr="00AC72AC" w:rsidRDefault="004614DE" w:rsidP="00AC72AC">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Pr="00AC72AC">
                          <w:rPr>
                            <w:rFonts w:ascii="华文楷体" w:eastAsia="华文楷体" w:hAnsi="华文楷体" w:hint="eastAsia"/>
                            <w:color w:val="0A4090"/>
                          </w:rPr>
                          <w:t xml:space="preserve">10月23日的新三板做市指数最终报收于1330.27点，下跌0.23%，成指指数最终报收于1373.72点，下跌0.05%。市场总成交金额为7.84亿元。其中做市转让成交4.55亿元，协议转让部分3.29亿元。新挂牌公司共计21家，新转为做市转让的公司共计3家。截止23日，共有3803家挂牌企业，有900家做市企业。 </w:t>
                        </w:r>
                      </w:p>
                      <w:p w:rsidR="004614DE" w:rsidRPr="00D454A4" w:rsidRDefault="004614DE" w:rsidP="00AC72AC">
                        <w:pPr>
                          <w:tabs>
                            <w:tab w:val="left" w:pos="4305"/>
                          </w:tabs>
                          <w:rPr>
                            <w:rFonts w:ascii="华文楷体" w:eastAsia="华文楷体" w:hAnsi="华文楷体"/>
                            <w:color w:val="0A4090"/>
                          </w:rPr>
                        </w:pPr>
                        <w:r w:rsidRPr="00AC72AC">
                          <w:rPr>
                            <w:rFonts w:ascii="华文楷体" w:eastAsia="华文楷体" w:hAnsi="华文楷体" w:hint="eastAsia"/>
                            <w:color w:val="0A4090"/>
                          </w:rPr>
                          <w:t>估值方面：新三板整体估值为30.00X，做市转让整体估值39.31X，协议转让整体估值为18.37X。（安信新三板诸海滨团队）共有613只股票发生成交，其中做市转让471只，市场整体换手率为0.24%。</w:t>
                        </w:r>
                      </w:p>
                      <w:p w:rsidR="004614DE" w:rsidRDefault="004614DE" w:rsidP="003A0707">
                        <w:pPr>
                          <w:tabs>
                            <w:tab w:val="left" w:pos="4305"/>
                          </w:tabs>
                          <w:ind w:firstLine="480"/>
                          <w:rPr>
                            <w:rFonts w:ascii="华文楷体" w:eastAsia="华文楷体" w:hAnsi="华文楷体"/>
                            <w:color w:val="0A4090"/>
                            <w:sz w:val="24"/>
                          </w:rPr>
                        </w:pPr>
                      </w:p>
                      <w:p w:rsidR="004614DE" w:rsidRDefault="004614DE"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sidR="003C4773">
                          <w:rPr>
                            <w:rFonts w:ascii="华文楷体" w:eastAsia="华文楷体" w:hAnsi="华文楷体" w:hint="eastAsia"/>
                            <w:b/>
                            <w:color w:val="0A4090"/>
                            <w:sz w:val="24"/>
                          </w:rPr>
                          <w:t>10月23日</w:t>
                        </w:r>
                        <w:r>
                          <w:rPr>
                            <w:rFonts w:ascii="华文楷体" w:eastAsia="华文楷体" w:hAnsi="华文楷体" w:hint="eastAsia"/>
                            <w:b/>
                            <w:color w:val="0A4090"/>
                            <w:sz w:val="24"/>
                          </w:rPr>
                          <w:t>定增情况：</w:t>
                        </w:r>
                      </w:p>
                      <w:p w:rsidR="004614DE" w:rsidRDefault="004614DE" w:rsidP="003A0707">
                        <w:pPr>
                          <w:pStyle w:val="af5"/>
                          <w:numPr>
                            <w:ilvl w:val="0"/>
                            <w:numId w:val="4"/>
                          </w:numPr>
                        </w:pPr>
                        <w:r w:rsidRPr="00900C63">
                          <w:t>颁布定增预案的公司共有</w:t>
                        </w:r>
                        <w:r>
                          <w:rPr>
                            <w:rFonts w:hint="eastAsia"/>
                          </w:rPr>
                          <w:t>7</w:t>
                        </w:r>
                        <w:r w:rsidRPr="00900C63">
                          <w:t>家：</w:t>
                        </w:r>
                        <w:r w:rsidRPr="00D821B1">
                          <w:rPr>
                            <w:rFonts w:hint="eastAsia"/>
                          </w:rPr>
                          <w:t>特辰科技（831242）、华源磁业（832637）、帝联科技（831402）、索尔科技（831486）、ST 复娱（831472）、基美影业（430358 ）、金宏气体（831450）</w:t>
                        </w:r>
                        <w:r w:rsidRPr="00A17ED1">
                          <w:rPr>
                            <w:rFonts w:hint="eastAsia"/>
                          </w:rPr>
                          <w:t>。</w:t>
                        </w:r>
                      </w:p>
                      <w:p w:rsidR="004614DE" w:rsidRPr="00900C63" w:rsidRDefault="004614DE" w:rsidP="00B35852">
                        <w:pPr>
                          <w:pStyle w:val="af5"/>
                          <w:ind w:left="420"/>
                        </w:pPr>
                      </w:p>
                      <w:p w:rsidR="004614DE" w:rsidRPr="00900C63" w:rsidRDefault="004614DE" w:rsidP="00900C63">
                        <w:pPr>
                          <w:pStyle w:val="af5"/>
                          <w:rPr>
                            <w:b/>
                          </w:rPr>
                        </w:pPr>
                        <w:r>
                          <w:rPr>
                            <w:rFonts w:cs="Wingdings 3" w:hint="eastAsia"/>
                            <w:sz w:val="18"/>
                            <w:szCs w:val="18"/>
                          </w:rPr>
                          <w:t>■</w:t>
                        </w:r>
                        <w:r>
                          <w:rPr>
                            <w:rFonts w:hint="eastAsia"/>
                            <w:b/>
                          </w:rPr>
                          <w:t>重要公司公告：</w:t>
                        </w:r>
                      </w:p>
                      <w:p w:rsidR="004614DE" w:rsidRPr="0017082C" w:rsidRDefault="004614DE" w:rsidP="0017082C">
                        <w:pPr>
                          <w:pStyle w:val="af5"/>
                          <w:numPr>
                            <w:ilvl w:val="0"/>
                            <w:numId w:val="4"/>
                          </w:numPr>
                        </w:pPr>
                        <w:bookmarkStart w:id="0" w:name="_GoBack"/>
                        <w:bookmarkEnd w:id="0"/>
                        <w:r w:rsidRPr="00C541DE">
                          <w:rPr>
                            <w:rFonts w:hint="eastAsia"/>
                          </w:rPr>
                          <w:t>菁英时代 （833899）、易维科技（430261）、思考投资（831896）、金利股份 （832081）、递家股份 （832178）、超毅网络（430054）、金日创（430247）、信中利（833858）  欣威视通（833050）、搜才人力（831662）</w:t>
                        </w:r>
                        <w:r w:rsidRPr="007D63D7">
                          <w:rPr>
                            <w:rFonts w:hint="eastAsia"/>
                          </w:rPr>
                          <w:t>。</w:t>
                        </w:r>
                      </w:p>
                      <w:p w:rsidR="004614DE" w:rsidRDefault="004614DE" w:rsidP="003A0707">
                        <w:pPr>
                          <w:pStyle w:val="af5"/>
                          <w:rPr>
                            <w:rFonts w:cs="Wingdings 3"/>
                            <w:sz w:val="18"/>
                            <w:szCs w:val="18"/>
                          </w:rPr>
                        </w:pPr>
                      </w:p>
                      <w:p w:rsidR="004614DE" w:rsidRDefault="004614DE" w:rsidP="003A0707">
                        <w:pPr>
                          <w:pStyle w:val="af5"/>
                          <w:rPr>
                            <w:b/>
                          </w:rPr>
                        </w:pPr>
                        <w:r>
                          <w:rPr>
                            <w:rFonts w:cs="Wingdings 3" w:hint="eastAsia"/>
                            <w:sz w:val="18"/>
                            <w:szCs w:val="18"/>
                          </w:rPr>
                          <w:t>■</w:t>
                        </w:r>
                        <w:r>
                          <w:rPr>
                            <w:rFonts w:hint="eastAsia"/>
                            <w:b/>
                          </w:rPr>
                          <w:t>新三板重要新闻：</w:t>
                        </w:r>
                      </w:p>
                      <w:p w:rsidR="004614DE" w:rsidRDefault="004614DE" w:rsidP="00CD2883">
                        <w:pPr>
                          <w:pStyle w:val="af5"/>
                          <w:numPr>
                            <w:ilvl w:val="0"/>
                            <w:numId w:val="4"/>
                          </w:numPr>
                          <w:rPr>
                            <w:rFonts w:cs="华文楷体"/>
                            <w:bCs/>
                          </w:rPr>
                        </w:pPr>
                        <w:r w:rsidRPr="003302F7">
                          <w:rPr>
                            <w:rFonts w:cs="华文楷体" w:hint="eastAsia"/>
                            <w:bCs/>
                          </w:rPr>
                          <w:t>百家PE/VC在新三板候车国资系入列</w:t>
                        </w:r>
                      </w:p>
                      <w:p w:rsidR="004614DE" w:rsidRPr="00CD2883" w:rsidRDefault="004614DE" w:rsidP="003302F7">
                        <w:pPr>
                          <w:pStyle w:val="af5"/>
                          <w:rPr>
                            <w:rFonts w:cs="华文楷体"/>
                            <w:bCs/>
                          </w:rPr>
                        </w:pPr>
                      </w:p>
                      <w:p w:rsidR="004614DE" w:rsidRDefault="004614DE"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4614DE" w:rsidRPr="00D21716" w:rsidRDefault="004614DE" w:rsidP="003A0707">
                        <w:pPr>
                          <w:pStyle w:val="af5"/>
                          <w:rPr>
                            <w:bCs/>
                          </w:rPr>
                        </w:pPr>
                      </w:p>
                      <w:p w:rsidR="004614DE" w:rsidRDefault="004614DE"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4614DE" w:rsidRPr="003A0707" w:rsidRDefault="004614DE" w:rsidP="00D777A5">
                        <w:pPr>
                          <w:suppressOverlap/>
                          <w:rPr>
                            <w:rFonts w:ascii="华文楷体" w:eastAsia="华文楷体" w:hAnsi="华文楷体"/>
                            <w:color w:val="0A4090"/>
                            <w:sz w:val="24"/>
                          </w:rPr>
                        </w:pPr>
                      </w:p>
                    </w:tc>
                  </w:tr>
                </w:tbl>
                <w:p w:rsidR="004614DE" w:rsidRPr="007C534A" w:rsidRDefault="004614DE"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4614DE" w:rsidRPr="006A3DB7" w:rsidTr="001D153E">
                    <w:trPr>
                      <w:trHeight w:hRule="exact" w:val="20"/>
                    </w:trPr>
                    <w:tc>
                      <w:tcPr>
                        <w:tcW w:w="3227" w:type="dxa"/>
                        <w:tcBorders>
                          <w:bottom w:val="single" w:sz="18" w:space="0" w:color="D0D0E8"/>
                        </w:tcBorders>
                      </w:tcPr>
                      <w:p w:rsidR="004614DE" w:rsidRPr="00B14EFC" w:rsidRDefault="004614DE"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4614DE" w:rsidRPr="00DE7323" w:rsidTr="001D153E">
                    <w:trPr>
                      <w:cnfStyle w:val="000000010000"/>
                      <w:trHeight w:val="520"/>
                    </w:trPr>
                    <w:tc>
                      <w:tcPr>
                        <w:tcW w:w="3227" w:type="dxa"/>
                        <w:tcBorders>
                          <w:top w:val="single" w:sz="18" w:space="0" w:color="D0D0E8"/>
                        </w:tcBorders>
                        <w:shd w:val="clear" w:color="auto" w:fill="auto"/>
                      </w:tcPr>
                      <w:p w:rsidR="004614DE" w:rsidRPr="00DE7323" w:rsidRDefault="004614DE"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4614DE" w:rsidRPr="00DE7323" w:rsidTr="001D153E">
                    <w:trPr>
                      <w:trHeight w:val="135"/>
                    </w:trPr>
                    <w:tc>
                      <w:tcPr>
                        <w:tcW w:w="3227" w:type="dxa"/>
                        <w:tcBorders>
                          <w:bottom w:val="single" w:sz="12" w:space="0" w:color="D0D0E8"/>
                        </w:tcBorders>
                        <w:shd w:val="clear" w:color="auto" w:fill="auto"/>
                      </w:tcPr>
                      <w:p w:rsidR="004614DE" w:rsidRPr="00DE7323" w:rsidRDefault="004614DE"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4614DE" w:rsidRDefault="004614DE" w:rsidP="00447F9F">
                  <w:pPr>
                    <w:spacing w:line="0" w:lineRule="atLeast"/>
                    <w:rPr>
                      <w:rFonts w:ascii="Arial" w:eastAsia="华文楷体" w:hAnsi="Arial"/>
                      <w:color w:val="000096"/>
                      <w:sz w:val="11"/>
                      <w:szCs w:val="11"/>
                    </w:rPr>
                  </w:pPr>
                </w:p>
                <w:p w:rsidR="004614DE" w:rsidRPr="00B76EF5" w:rsidRDefault="004614DE"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4614DE" w:rsidRPr="006A3DB7" w:rsidTr="00E76F6D">
                    <w:trPr>
                      <w:trHeight w:hRule="exact" w:val="20"/>
                    </w:trPr>
                    <w:tc>
                      <w:tcPr>
                        <w:tcW w:w="3369" w:type="dxa"/>
                        <w:gridSpan w:val="2"/>
                        <w:shd w:val="clear" w:color="auto" w:fill="auto"/>
                        <w:vAlign w:val="center"/>
                      </w:tcPr>
                      <w:p w:rsidR="004614DE" w:rsidRPr="006A3DB7" w:rsidRDefault="004614DE"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4614DE" w:rsidRPr="006A3DB7" w:rsidTr="00E76F6D">
                    <w:trPr>
                      <w:cnfStyle w:val="000000010000"/>
                      <w:trHeight w:hRule="exact" w:val="284"/>
                    </w:trPr>
                    <w:tc>
                      <w:tcPr>
                        <w:tcW w:w="1650" w:type="dxa"/>
                        <w:shd w:val="clear" w:color="auto" w:fill="auto"/>
                        <w:vAlign w:val="center"/>
                      </w:tcPr>
                      <w:p w:rsidR="004614DE" w:rsidRPr="0042733E" w:rsidRDefault="004614DE"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4614DE" w:rsidRPr="0042733E" w:rsidRDefault="004614DE"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614DE" w:rsidRPr="006A3DB7" w:rsidTr="00E76F6D">
                    <w:trPr>
                      <w:trHeight w:hRule="exact" w:val="198"/>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4614DE" w:rsidRPr="006A3DB7" w:rsidTr="00E76F6D">
                    <w:trPr>
                      <w:cnfStyle w:val="000000010000"/>
                      <w:trHeight w:hRule="exact" w:val="170"/>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4614DE" w:rsidRPr="006A3DB7" w:rsidTr="00E76F6D">
                    <w:trPr>
                      <w:trHeight w:hRule="exact" w:val="170"/>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4614DE" w:rsidRPr="006A3DB7" w:rsidTr="00E76F6D">
                    <w:trPr>
                      <w:cnfStyle w:val="000000010000"/>
                      <w:trHeight w:hRule="exact" w:val="284"/>
                    </w:trPr>
                    <w:tc>
                      <w:tcPr>
                        <w:tcW w:w="1650" w:type="dxa"/>
                        <w:shd w:val="clear" w:color="auto" w:fill="auto"/>
                        <w:vAlign w:val="center"/>
                      </w:tcPr>
                      <w:p w:rsidR="004614DE" w:rsidRPr="0042733E" w:rsidRDefault="004614DE"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4614DE" w:rsidRPr="0042733E" w:rsidRDefault="004614DE"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614DE" w:rsidRPr="006A3DB7" w:rsidTr="00E76F6D">
                    <w:trPr>
                      <w:trHeight w:hRule="exact" w:val="198"/>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4614DE" w:rsidRPr="006A3DB7" w:rsidTr="00E76F6D">
                    <w:trPr>
                      <w:cnfStyle w:val="000000010000"/>
                      <w:trHeight w:hRule="exact" w:val="170"/>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p>
                    </w:tc>
                  </w:tr>
                  <w:tr w:rsidR="004614DE" w:rsidRPr="006A3DB7" w:rsidTr="00E76F6D">
                    <w:trPr>
                      <w:trHeight w:hRule="exact" w:val="170"/>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4614DE" w:rsidRPr="006A3DB7" w:rsidRDefault="004614DE"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4614DE" w:rsidRPr="006A3DB7" w:rsidTr="00E76F6D">
                    <w:trPr>
                      <w:trHeight w:hRule="exact" w:val="20"/>
                    </w:trPr>
                    <w:tc>
                      <w:tcPr>
                        <w:tcW w:w="3369" w:type="dxa"/>
                        <w:gridSpan w:val="2"/>
                        <w:shd w:val="clear" w:color="auto" w:fill="auto"/>
                        <w:vAlign w:val="center"/>
                      </w:tcPr>
                      <w:p w:rsidR="004614DE" w:rsidRPr="0058147D" w:rsidRDefault="004614DE"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4614DE" w:rsidRPr="006A3DB7" w:rsidTr="00E76F6D">
                    <w:trPr>
                      <w:cnfStyle w:val="000000010000"/>
                      <w:trHeight w:val="284"/>
                    </w:trPr>
                    <w:tc>
                      <w:tcPr>
                        <w:tcW w:w="1668" w:type="dxa"/>
                        <w:tcBorders>
                          <w:bottom w:val="single" w:sz="4" w:space="0" w:color="000096"/>
                        </w:tcBorders>
                        <w:shd w:val="clear" w:color="auto" w:fill="auto"/>
                        <w:vAlign w:val="center"/>
                      </w:tcPr>
                      <w:p w:rsidR="004614DE" w:rsidRPr="0042733E" w:rsidRDefault="004614DE"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4614DE" w:rsidRPr="0042733E" w:rsidRDefault="004614DE" w:rsidP="00051D4A">
                        <w:pPr>
                          <w:jc w:val="right"/>
                          <w:rPr>
                            <w:rFonts w:ascii="Arial" w:eastAsia="华文楷体" w:hAnsi="Arial"/>
                            <w:color w:val="0A4090"/>
                            <w:sz w:val="18"/>
                            <w:szCs w:val="18"/>
                          </w:rPr>
                        </w:pPr>
                      </w:p>
                    </w:tc>
                  </w:tr>
                  <w:tr w:rsidR="004614DE" w:rsidRPr="006A3DB7" w:rsidTr="00E76F6D">
                    <w:trPr>
                      <w:trHeight w:hRule="exact" w:val="284"/>
                    </w:trPr>
                    <w:tc>
                      <w:tcPr>
                        <w:tcW w:w="1668" w:type="dxa"/>
                        <w:tcBorders>
                          <w:top w:val="single" w:sz="4" w:space="0" w:color="000096"/>
                        </w:tcBorders>
                        <w:shd w:val="clear" w:color="auto" w:fill="auto"/>
                        <w:vAlign w:val="center"/>
                      </w:tcPr>
                      <w:p w:rsidR="004614DE" w:rsidRPr="0042733E" w:rsidRDefault="004614DE"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4614DE" w:rsidRPr="0042733E" w:rsidRDefault="004614DE"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4614DE" w:rsidRPr="006A3DB7" w:rsidTr="00E76F6D">
                    <w:trPr>
                      <w:cnfStyle w:val="000000010000"/>
                      <w:trHeight w:hRule="exact" w:val="170"/>
                    </w:trPr>
                    <w:tc>
                      <w:tcPr>
                        <w:tcW w:w="3369" w:type="dxa"/>
                        <w:gridSpan w:val="2"/>
                        <w:shd w:val="clear" w:color="auto" w:fill="auto"/>
                        <w:vAlign w:val="center"/>
                      </w:tcPr>
                      <w:p w:rsidR="004614DE" w:rsidRPr="0042733E" w:rsidRDefault="004614DE"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4614DE" w:rsidRPr="00DB5FE0" w:rsidRDefault="004614DE"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4614DE" w:rsidRPr="006A3DB7" w:rsidTr="001D153E">
                    <w:trPr>
                      <w:trHeight w:hRule="exact" w:val="20"/>
                    </w:trPr>
                    <w:tc>
                      <w:tcPr>
                        <w:tcW w:w="3227" w:type="dxa"/>
                        <w:gridSpan w:val="2"/>
                      </w:tcPr>
                      <w:p w:rsidR="004614DE" w:rsidRPr="00B14EFC" w:rsidRDefault="004614DE"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4614DE" w:rsidRPr="00C05722" w:rsidTr="001D153E">
                    <w:trPr>
                      <w:cnfStyle w:val="000000010000"/>
                      <w:trHeight w:val="284"/>
                    </w:trPr>
                    <w:tc>
                      <w:tcPr>
                        <w:tcW w:w="3227" w:type="dxa"/>
                        <w:gridSpan w:val="2"/>
                        <w:tcBorders>
                          <w:bottom w:val="single" w:sz="4" w:space="0" w:color="000096"/>
                        </w:tcBorders>
                        <w:shd w:val="clear" w:color="auto" w:fill="auto"/>
                        <w:vAlign w:val="center"/>
                      </w:tcPr>
                      <w:p w:rsidR="004614DE" w:rsidRPr="00C05722" w:rsidRDefault="004614DE"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4614DE" w:rsidRPr="00C05722" w:rsidTr="001D153E">
                    <w:trPr>
                      <w:trHeight w:val="284"/>
                    </w:trPr>
                    <w:tc>
                      <w:tcPr>
                        <w:tcW w:w="2235" w:type="dxa"/>
                        <w:tcBorders>
                          <w:top w:val="single" w:sz="4" w:space="0" w:color="000096"/>
                        </w:tcBorders>
                        <w:shd w:val="clear" w:color="auto" w:fill="auto"/>
                      </w:tcPr>
                      <w:p w:rsidR="004614DE" w:rsidRPr="007C5720" w:rsidRDefault="004614DE" w:rsidP="00E80144">
                        <w:pPr>
                          <w:spacing w:line="240" w:lineRule="exact"/>
                          <w:rPr>
                            <w:rFonts w:ascii="Arial" w:eastAsia="华文楷体" w:hAnsi="Arial"/>
                            <w:color w:val="0A4090"/>
                            <w:sz w:val="18"/>
                            <w:szCs w:val="18"/>
                          </w:rPr>
                        </w:pPr>
                        <w:r w:rsidRPr="00E53777">
                          <w:rPr>
                            <w:rFonts w:ascii="Arial" w:eastAsia="华文楷体" w:hAnsi="Arial" w:hint="eastAsia"/>
                            <w:color w:val="0A4090"/>
                            <w:sz w:val="18"/>
                            <w:szCs w:val="18"/>
                          </w:rPr>
                          <w:t>万绿生物</w:t>
                        </w:r>
                        <w:r w:rsidRPr="00E53777">
                          <w:rPr>
                            <w:rFonts w:ascii="Arial" w:eastAsia="华文楷体" w:hAnsi="Arial" w:hint="eastAsia"/>
                            <w:color w:val="0A4090"/>
                            <w:sz w:val="18"/>
                            <w:szCs w:val="18"/>
                          </w:rPr>
                          <w:t>830828</w:t>
                        </w:r>
                        <w:r w:rsidRPr="00E53777">
                          <w:rPr>
                            <w:rFonts w:ascii="Arial" w:eastAsia="华文楷体" w:hAnsi="Arial" w:hint="eastAsia"/>
                            <w:color w:val="0A4090"/>
                            <w:sz w:val="18"/>
                            <w:szCs w:val="18"/>
                          </w:rPr>
                          <w:t>：踞风水好地，产规模优“荟”</w:t>
                        </w:r>
                      </w:p>
                    </w:tc>
                    <w:tc>
                      <w:tcPr>
                        <w:tcW w:w="992" w:type="dxa"/>
                        <w:tcBorders>
                          <w:top w:val="single" w:sz="4" w:space="0" w:color="000096"/>
                        </w:tcBorders>
                        <w:shd w:val="clear" w:color="auto" w:fill="auto"/>
                      </w:tcPr>
                      <w:p w:rsidR="004614DE" w:rsidRPr="00C05722" w:rsidRDefault="004614DE"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23</w:t>
                        </w:r>
                      </w:p>
                    </w:tc>
                  </w:tr>
                  <w:tr w:rsidR="004614DE" w:rsidRPr="00C05722" w:rsidTr="00377F7A">
                    <w:trPr>
                      <w:cnfStyle w:val="000000010000"/>
                      <w:trHeight w:val="284"/>
                    </w:trPr>
                    <w:tc>
                      <w:tcPr>
                        <w:tcW w:w="2235" w:type="dxa"/>
                      </w:tcPr>
                      <w:p w:rsidR="004614DE" w:rsidRPr="007C5720" w:rsidRDefault="004614DE" w:rsidP="004614DE">
                        <w:pPr>
                          <w:spacing w:line="240" w:lineRule="exact"/>
                          <w:rPr>
                            <w:rFonts w:ascii="Arial" w:eastAsia="华文楷体" w:hAnsi="Arial"/>
                            <w:color w:val="0A4090"/>
                            <w:sz w:val="18"/>
                            <w:szCs w:val="18"/>
                          </w:rPr>
                        </w:pPr>
                        <w:r w:rsidRPr="0089645D">
                          <w:rPr>
                            <w:rFonts w:ascii="Arial" w:eastAsia="华文楷体" w:hAnsi="Arial" w:hint="eastAsia"/>
                            <w:color w:val="0A4090"/>
                            <w:sz w:val="18"/>
                            <w:szCs w:val="18"/>
                          </w:rPr>
                          <w:t>新三板里最性感的</w:t>
                        </w:r>
                        <w:r w:rsidRPr="0089645D">
                          <w:rPr>
                            <w:rFonts w:ascii="Arial" w:eastAsia="华文楷体" w:hAnsi="Arial" w:hint="eastAsia"/>
                            <w:color w:val="0A4090"/>
                            <w:sz w:val="18"/>
                            <w:szCs w:val="18"/>
                          </w:rPr>
                          <w:t>6</w:t>
                        </w:r>
                        <w:r w:rsidRPr="0089645D">
                          <w:rPr>
                            <w:rFonts w:ascii="Arial" w:eastAsia="华文楷体" w:hAnsi="Arial" w:hint="eastAsia"/>
                            <w:color w:val="0A4090"/>
                            <w:sz w:val="18"/>
                            <w:szCs w:val="18"/>
                          </w:rPr>
                          <w:t>家食品公司</w:t>
                        </w:r>
                      </w:p>
                    </w:tc>
                    <w:tc>
                      <w:tcPr>
                        <w:tcW w:w="992" w:type="dxa"/>
                      </w:tcPr>
                      <w:p w:rsidR="004614DE" w:rsidRPr="00C05722" w:rsidRDefault="004614DE" w:rsidP="004614DE">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22</w:t>
                        </w:r>
                      </w:p>
                    </w:tc>
                  </w:tr>
                  <w:tr w:rsidR="004614DE" w:rsidRPr="00C05722" w:rsidTr="00377F7A">
                    <w:trPr>
                      <w:trHeight w:val="284"/>
                    </w:trPr>
                    <w:tc>
                      <w:tcPr>
                        <w:tcW w:w="2235" w:type="dxa"/>
                      </w:tcPr>
                      <w:p w:rsidR="004614DE" w:rsidRPr="007C5720" w:rsidRDefault="004614DE" w:rsidP="004614DE">
                        <w:pPr>
                          <w:spacing w:line="240" w:lineRule="exact"/>
                          <w:rPr>
                            <w:rFonts w:ascii="Arial" w:eastAsia="华文楷体" w:hAnsi="Arial"/>
                            <w:color w:val="0A4090"/>
                            <w:sz w:val="18"/>
                            <w:szCs w:val="18"/>
                          </w:rPr>
                        </w:pPr>
                        <w:r w:rsidRPr="00CB7B41">
                          <w:rPr>
                            <w:rFonts w:ascii="Arial" w:eastAsia="华文楷体" w:hAnsi="Arial" w:hint="eastAsia"/>
                            <w:color w:val="0A4090"/>
                            <w:sz w:val="18"/>
                            <w:szCs w:val="18"/>
                          </w:rPr>
                          <w:t>新三板成科技小企业“主场”总市值</w:t>
                        </w:r>
                        <w:r w:rsidRPr="00CB7B41">
                          <w:rPr>
                            <w:rFonts w:ascii="Arial" w:eastAsia="华文楷体" w:hAnsi="Arial" w:hint="eastAsia"/>
                            <w:color w:val="0A4090"/>
                            <w:sz w:val="18"/>
                            <w:szCs w:val="18"/>
                          </w:rPr>
                          <w:t>1.58</w:t>
                        </w:r>
                        <w:r w:rsidRPr="00CB7B41">
                          <w:rPr>
                            <w:rFonts w:ascii="Arial" w:eastAsia="华文楷体" w:hAnsi="Arial" w:hint="eastAsia"/>
                            <w:color w:val="0A4090"/>
                            <w:sz w:val="18"/>
                            <w:szCs w:val="18"/>
                          </w:rPr>
                          <w:t>万亿</w:t>
                        </w:r>
                      </w:p>
                    </w:tc>
                    <w:tc>
                      <w:tcPr>
                        <w:tcW w:w="992" w:type="dxa"/>
                      </w:tcPr>
                      <w:p w:rsidR="004614DE" w:rsidRPr="00C05722" w:rsidRDefault="004614DE" w:rsidP="004614DE">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21</w:t>
                        </w:r>
                      </w:p>
                    </w:tc>
                  </w:tr>
                </w:tbl>
                <w:p w:rsidR="004614DE" w:rsidRPr="006A3DB7" w:rsidRDefault="004614DE" w:rsidP="0089645D">
                  <w:pPr>
                    <w:rPr>
                      <w:rFonts w:ascii="Arial" w:eastAsia="华文楷体" w:hAnsi="Arial"/>
                      <w:color w:val="000096"/>
                    </w:rPr>
                  </w:pPr>
                </w:p>
              </w:txbxContent>
            </v:textbox>
            <w10:wrap type="square" anchorx="page" anchory="page"/>
          </v:shape>
        </w:pict>
      </w:r>
    </w:p>
    <w:p w:rsidR="005F2C84" w:rsidRPr="008F31A7" w:rsidRDefault="005F2C84" w:rsidP="00BA286F">
      <w:pPr>
        <w:widowControl/>
        <w:jc w:val="left"/>
        <w:rPr>
          <w:color w:val="000096"/>
          <w:sz w:val="13"/>
          <w:szCs w:val="13"/>
        </w:rPr>
      </w:pPr>
    </w:p>
    <w:p w:rsidR="003A0707" w:rsidRDefault="003A0707" w:rsidP="003A0707">
      <w:pPr>
        <w:pStyle w:val="1"/>
        <w:tabs>
          <w:tab w:val="left" w:pos="-113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AC72AC" w:rsidRPr="00AC72AC" w:rsidRDefault="00AC72AC" w:rsidP="00AC72AC">
      <w:pPr>
        <w:tabs>
          <w:tab w:val="left" w:pos="4305"/>
        </w:tabs>
        <w:ind w:leftChars="1200" w:left="2520"/>
        <w:rPr>
          <w:rFonts w:ascii="华文楷体" w:eastAsia="华文楷体" w:hAnsi="华文楷体"/>
          <w:color w:val="0A4090"/>
        </w:rPr>
      </w:pPr>
      <w:r w:rsidRPr="00AC72AC">
        <w:rPr>
          <w:rFonts w:ascii="华文楷体" w:eastAsia="华文楷体" w:hAnsi="华文楷体" w:hint="eastAsia"/>
          <w:color w:val="0A4090"/>
        </w:rPr>
        <w:t xml:space="preserve">10月23日的新三板做市指数最终报收于1330.27点，下跌0.23%，成指指数最终报收于1373.72点，下跌0.05%。市场总成交金额为7.84亿元。其中做市转让成交4.55亿元，协议转让部分3.29亿元。新挂牌公司共计21家，新转为做市转让的公司共计3家。截止23日，共有3803家挂牌企业，有900家做市企业。 </w:t>
      </w:r>
    </w:p>
    <w:p w:rsidR="009760B7" w:rsidRDefault="00AC72AC" w:rsidP="00D821B1">
      <w:pPr>
        <w:spacing w:beforeLines="5" w:afterLines="5"/>
        <w:ind w:left="2520"/>
        <w:jc w:val="left"/>
        <w:rPr>
          <w:rFonts w:ascii="华文楷体" w:eastAsia="华文楷体" w:hAnsi="华文楷体"/>
          <w:color w:val="0A4090"/>
        </w:rPr>
      </w:pPr>
      <w:r w:rsidRPr="00AC72AC">
        <w:rPr>
          <w:rFonts w:ascii="华文楷体" w:eastAsia="华文楷体" w:hAnsi="华文楷体" w:hint="eastAsia"/>
          <w:color w:val="0A4090"/>
        </w:rPr>
        <w:t>估值方面：新三板整体估值为30.00X，做市转让整体估值39.31X，协议转让整体估值为18.37X。（安信新三板诸海滨团队）共有613只股票发生成交，其中做市转让471只，市场整体换手率为0.24%</w:t>
      </w:r>
      <w:r w:rsidR="00FF6D58">
        <w:rPr>
          <w:rFonts w:ascii="华文楷体" w:eastAsia="华文楷体" w:hAnsi="华文楷体" w:hint="eastAsia"/>
          <w:color w:val="0A4090"/>
        </w:rPr>
        <w:t>。</w:t>
      </w:r>
    </w:p>
    <w:p w:rsidR="003A0707" w:rsidRDefault="003A0707" w:rsidP="00D821B1">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E96063">
        <w:rPr>
          <w:rFonts w:ascii="华文楷体" w:eastAsia="华文楷体" w:hAnsi="华文楷体" w:hint="eastAsia"/>
          <w:b/>
          <w:color w:val="0A4090"/>
          <w:sz w:val="20"/>
          <w:szCs w:val="20"/>
        </w:rPr>
        <w:t>10</w:t>
      </w:r>
      <w:r w:rsidRPr="001D5887">
        <w:rPr>
          <w:rFonts w:ascii="华文楷体" w:eastAsia="华文楷体" w:hAnsi="华文楷体" w:hint="eastAsia"/>
          <w:b/>
          <w:color w:val="0A4090"/>
          <w:sz w:val="20"/>
          <w:szCs w:val="20"/>
        </w:rPr>
        <w:t>月</w:t>
      </w:r>
      <w:r w:rsidR="003C4773">
        <w:rPr>
          <w:rFonts w:ascii="华文楷体" w:eastAsia="华文楷体" w:hAnsi="华文楷体" w:hint="eastAsia"/>
          <w:b/>
          <w:color w:val="0A4090"/>
          <w:sz w:val="20"/>
          <w:szCs w:val="20"/>
        </w:rPr>
        <w:t>23</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196F4A" w:rsidRPr="006D7C70" w:rsidTr="001D153E">
        <w:trPr>
          <w:trHeight w:val="277"/>
        </w:trPr>
        <w:tc>
          <w:tcPr>
            <w:tcW w:w="1622" w:type="dxa"/>
            <w:tcBorders>
              <w:top w:val="single" w:sz="2" w:space="0" w:color="0A4090"/>
              <w:left w:val="nil"/>
              <w:right w:val="nil"/>
            </w:tcBorders>
            <w:shd w:val="clear" w:color="000000" w:fill="auto"/>
          </w:tcPr>
          <w:p w:rsidR="00196F4A" w:rsidRDefault="00196F4A"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196F4A" w:rsidRDefault="00196F4A"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1330.27</w:t>
            </w:r>
          </w:p>
        </w:tc>
        <w:tc>
          <w:tcPr>
            <w:tcW w:w="973" w:type="dxa"/>
            <w:tcBorders>
              <w:top w:val="single" w:sz="2" w:space="0" w:color="0A4090"/>
              <w:left w:val="nil"/>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-3.13</w:t>
            </w:r>
          </w:p>
        </w:tc>
        <w:tc>
          <w:tcPr>
            <w:tcW w:w="1579" w:type="dxa"/>
            <w:tcBorders>
              <w:top w:val="single" w:sz="2" w:space="0" w:color="0A4090"/>
              <w:left w:val="nil"/>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-0.23%</w:t>
            </w:r>
          </w:p>
        </w:tc>
      </w:tr>
      <w:tr w:rsidR="00196F4A" w:rsidRPr="006D7C70" w:rsidTr="001D153E">
        <w:trPr>
          <w:trHeight w:val="187"/>
        </w:trPr>
        <w:tc>
          <w:tcPr>
            <w:tcW w:w="1622" w:type="dxa"/>
            <w:tcBorders>
              <w:top w:val="nil"/>
              <w:left w:val="nil"/>
              <w:bottom w:val="single" w:sz="4" w:space="0" w:color="17365D"/>
              <w:right w:val="nil"/>
            </w:tcBorders>
            <w:shd w:val="clear" w:color="000000" w:fill="auto"/>
          </w:tcPr>
          <w:p w:rsidR="00196F4A" w:rsidRDefault="00196F4A"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196F4A" w:rsidRDefault="00196F4A"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1373.72</w:t>
            </w:r>
          </w:p>
        </w:tc>
        <w:tc>
          <w:tcPr>
            <w:tcW w:w="973" w:type="dxa"/>
            <w:tcBorders>
              <w:top w:val="nil"/>
              <w:left w:val="nil"/>
              <w:bottom w:val="single" w:sz="4" w:space="0" w:color="17365D"/>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-0.68</w:t>
            </w:r>
          </w:p>
        </w:tc>
        <w:tc>
          <w:tcPr>
            <w:tcW w:w="1579" w:type="dxa"/>
            <w:tcBorders>
              <w:top w:val="nil"/>
              <w:left w:val="nil"/>
              <w:bottom w:val="single" w:sz="4" w:space="0" w:color="17365D"/>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-0.05%</w:t>
            </w:r>
          </w:p>
        </w:tc>
      </w:tr>
    </w:tbl>
    <w:p w:rsidR="003A0707" w:rsidRDefault="003A0707" w:rsidP="00D821B1">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D821B1">
      <w:pPr>
        <w:spacing w:beforeLines="5" w:afterLines="5"/>
        <w:ind w:left="2520"/>
        <w:jc w:val="left"/>
        <w:rPr>
          <w:rFonts w:ascii="Arial" w:eastAsia="华文楷体" w:hAnsi="华文楷体"/>
          <w:b/>
          <w:color w:val="0A4090"/>
          <w:sz w:val="20"/>
        </w:rPr>
      </w:pPr>
    </w:p>
    <w:p w:rsidR="003A0707" w:rsidRDefault="003A0707" w:rsidP="00D821B1">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196F4A" w:rsidRPr="004D5669" w:rsidTr="001D153E">
        <w:trPr>
          <w:trHeight w:val="330"/>
        </w:trPr>
        <w:tc>
          <w:tcPr>
            <w:tcW w:w="2207" w:type="dxa"/>
            <w:tcBorders>
              <w:top w:val="single" w:sz="2" w:space="0" w:color="0A4090"/>
              <w:left w:val="nil"/>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900</w:t>
            </w:r>
          </w:p>
        </w:tc>
        <w:tc>
          <w:tcPr>
            <w:tcW w:w="1254"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2903</w:t>
            </w:r>
          </w:p>
        </w:tc>
        <w:tc>
          <w:tcPr>
            <w:tcW w:w="1579"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3803</w:t>
            </w:r>
          </w:p>
        </w:tc>
      </w:tr>
      <w:tr w:rsidR="00196F4A" w:rsidRPr="004D5669" w:rsidTr="001D153E">
        <w:trPr>
          <w:trHeight w:val="330"/>
        </w:trPr>
        <w:tc>
          <w:tcPr>
            <w:tcW w:w="2207" w:type="dxa"/>
            <w:tcBorders>
              <w:top w:val="single" w:sz="2" w:space="0" w:color="0A4090"/>
              <w:left w:val="nil"/>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w:t>
            </w:r>
          </w:p>
        </w:tc>
        <w:tc>
          <w:tcPr>
            <w:tcW w:w="1254"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w:t>
            </w:r>
          </w:p>
        </w:tc>
        <w:tc>
          <w:tcPr>
            <w:tcW w:w="1579" w:type="dxa"/>
            <w:tcBorders>
              <w:top w:val="single" w:sz="2" w:space="0" w:color="0A4090"/>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21</w:t>
            </w:r>
          </w:p>
        </w:tc>
      </w:tr>
      <w:tr w:rsidR="00196F4A" w:rsidRPr="004D5669" w:rsidTr="001D153E">
        <w:trPr>
          <w:trHeight w:val="330"/>
        </w:trPr>
        <w:tc>
          <w:tcPr>
            <w:tcW w:w="2207" w:type="dxa"/>
            <w:tcBorders>
              <w:top w:val="nil"/>
              <w:left w:val="nil"/>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470</w:t>
            </w:r>
          </w:p>
        </w:tc>
        <w:tc>
          <w:tcPr>
            <w:tcW w:w="1254"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142</w:t>
            </w:r>
          </w:p>
        </w:tc>
        <w:tc>
          <w:tcPr>
            <w:tcW w:w="1579"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612</w:t>
            </w:r>
          </w:p>
        </w:tc>
      </w:tr>
      <w:tr w:rsidR="00196F4A" w:rsidRPr="004D5669" w:rsidTr="001D153E">
        <w:trPr>
          <w:trHeight w:val="317"/>
        </w:trPr>
        <w:tc>
          <w:tcPr>
            <w:tcW w:w="2207" w:type="dxa"/>
            <w:tcBorders>
              <w:top w:val="nil"/>
              <w:left w:val="nil"/>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27389.35</w:t>
            </w:r>
          </w:p>
        </w:tc>
        <w:tc>
          <w:tcPr>
            <w:tcW w:w="1254"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32867.64</w:t>
            </w:r>
          </w:p>
        </w:tc>
        <w:tc>
          <w:tcPr>
            <w:tcW w:w="1579"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60257</w:t>
            </w:r>
          </w:p>
        </w:tc>
      </w:tr>
      <w:tr w:rsidR="00196F4A" w:rsidRPr="004D5669" w:rsidTr="001D153E">
        <w:trPr>
          <w:trHeight w:val="280"/>
        </w:trPr>
        <w:tc>
          <w:tcPr>
            <w:tcW w:w="2207" w:type="dxa"/>
            <w:tcBorders>
              <w:top w:val="nil"/>
              <w:left w:val="nil"/>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180</w:t>
            </w:r>
          </w:p>
        </w:tc>
      </w:tr>
      <w:tr w:rsidR="00196F4A" w:rsidRPr="004D5669" w:rsidTr="001D153E">
        <w:trPr>
          <w:trHeight w:val="330"/>
        </w:trPr>
        <w:tc>
          <w:tcPr>
            <w:tcW w:w="2207" w:type="dxa"/>
            <w:tcBorders>
              <w:top w:val="nil"/>
              <w:left w:val="nil"/>
              <w:bottom w:val="single" w:sz="2" w:space="0" w:color="0A4090"/>
              <w:right w:val="nil"/>
            </w:tcBorders>
            <w:shd w:val="clear" w:color="000000" w:fill="auto"/>
          </w:tcPr>
          <w:p w:rsidR="00196F4A" w:rsidRDefault="00196F4A"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1572</w:t>
            </w:r>
          </w:p>
        </w:tc>
      </w:tr>
    </w:tbl>
    <w:p w:rsidR="003A0707" w:rsidRPr="00F51532" w:rsidRDefault="003A0707" w:rsidP="00D821B1">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D821B1">
      <w:pPr>
        <w:spacing w:beforeLines="5" w:afterLines="5" w:line="240" w:lineRule="exact"/>
        <w:jc w:val="left"/>
        <w:rPr>
          <w:rFonts w:ascii="Arial" w:eastAsia="华文楷体" w:hAnsi="华文楷体"/>
          <w:b/>
          <w:color w:val="0A4090"/>
          <w:sz w:val="20"/>
        </w:rPr>
      </w:pPr>
    </w:p>
    <w:p w:rsidR="00134C32" w:rsidRDefault="00134C32" w:rsidP="00D821B1">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E96063">
        <w:rPr>
          <w:rFonts w:ascii="Arial" w:eastAsia="华文楷体" w:hAnsi="华文楷体" w:hint="eastAsia"/>
          <w:b/>
          <w:color w:val="0A4090"/>
          <w:sz w:val="20"/>
        </w:rPr>
        <w:t>10</w:t>
      </w:r>
      <w:r>
        <w:rPr>
          <w:rFonts w:ascii="Arial" w:eastAsia="华文楷体" w:hAnsi="华文楷体" w:hint="eastAsia"/>
          <w:b/>
          <w:color w:val="0A4090"/>
          <w:sz w:val="20"/>
        </w:rPr>
        <w:t>月</w:t>
      </w:r>
      <w:r w:rsidR="007C1039">
        <w:rPr>
          <w:rFonts w:ascii="Arial" w:eastAsia="华文楷体" w:hAnsi="华文楷体" w:hint="eastAsia"/>
          <w:b/>
          <w:color w:val="0A4090"/>
          <w:sz w:val="20"/>
        </w:rPr>
        <w:t>2</w:t>
      </w:r>
      <w:r w:rsidR="003C4773">
        <w:rPr>
          <w:rFonts w:ascii="Arial" w:eastAsia="华文楷体" w:hAnsi="华文楷体" w:hint="eastAsia"/>
          <w:b/>
          <w:color w:val="0A4090"/>
          <w:sz w:val="20"/>
        </w:rPr>
        <w:t>3</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833096.OC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仰邦科技</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LED控制系统及整体照明方案研发、加工及销售等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华融证券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833858.OC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信中利</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自有资金股权投资业务、 私募股权投资基金管理业务和投资增值服务等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日信证券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833789.OC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贵之步</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从事时尚女皮鞋的研发设计与销售等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方正证券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833634.OC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辉达股份</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从事新型墙面装饰板的设计、生产、销售等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东吴证券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833675.OC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环宇科技</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玻璃深加工制品的生产和销售等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中原证券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833841.OC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夜光明</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从事反光材料的研发、生产、销售等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方正证券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833941.OC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伊悦尼</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汽车灯具的设计、研发、制造和销售等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方正证券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833917.OC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富燃科技</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富氧燃烧技术的研究、开发及应用一体化解决方案等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长江证券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833916.OC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壹鸣环境</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垃圾焚烧飞灰处理和污水处理工程与运营服务等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渤海证券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833901.OC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壮元海</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海参、鲍鱼的养殖、收购、生产、销售及其深加</w:t>
            </w:r>
            <w:r w:rsidRPr="00196F4A">
              <w:rPr>
                <w:rFonts w:ascii="华文楷体" w:eastAsia="华文楷体" w:hAnsi="华文楷体" w:hint="eastAsia"/>
                <w:color w:val="0A4090"/>
                <w:sz w:val="16"/>
                <w:szCs w:val="16"/>
              </w:rPr>
              <w:br/>
              <w:t>工产品的开发等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中航证券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833918.OC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融安特</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从事档案管理智能化的软件企业及高新技术企业等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西南证券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833904.OC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远图互联</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互联网医疗健康综合服务系统、智慧医院自助服务终端、信息发</w:t>
            </w:r>
            <w:r w:rsidRPr="00196F4A">
              <w:rPr>
                <w:rFonts w:ascii="华文楷体" w:eastAsia="华文楷体" w:hAnsi="华文楷体" w:hint="eastAsia"/>
                <w:color w:val="0A4090"/>
                <w:sz w:val="16"/>
                <w:szCs w:val="16"/>
              </w:rPr>
              <w:br/>
              <w:t>布产品等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浙商证券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833855.OC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三楷深发</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新型建筑材料研发、生产、销售;保温、防水工程施工等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广发证券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833759.OC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大众科技</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复混肥料,土壤调理剂,大量元素水溶肥料等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海通证券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833955.OC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盈丰软件</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为信托、基金、券商等泛金融行业提供IT解决方案与服务等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财通证券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833894.OC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卓影科技</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智能机顶盒终端应用软件的研发、销售和技术服务等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申万宏源证券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833869.OC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海普安全</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从事建设项目</w:t>
            </w:r>
            <w:r w:rsidRPr="00196F4A">
              <w:rPr>
                <w:rFonts w:ascii="华文楷体" w:eastAsia="华文楷体" w:hAnsi="华文楷体" w:hint="eastAsia"/>
                <w:color w:val="0A4090"/>
                <w:sz w:val="16"/>
                <w:szCs w:val="16"/>
              </w:rPr>
              <w:br/>
              <w:t>的安全评价和安全技术咨询等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新时代证券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lastRenderedPageBreak/>
              <w:t>833926.OC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安集协康</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从事细胞技术在医药健康领域的研发、 生产、技术服务、 市场推广等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民生证券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833910.OC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绿茵天地</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运动地面新材料研发、生产、销售与体育设施、健身场馆工程专业设计、施工及服务等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太平洋</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833986.OC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天源热能</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蒸汽的生产与销售等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兴业证券</w:t>
            </w:r>
          </w:p>
        </w:tc>
      </w:tr>
      <w:tr w:rsidR="00196F4A"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833766.OC</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龙福环能</w:t>
            </w:r>
          </w:p>
        </w:tc>
        <w:tc>
          <w:tcPr>
            <w:tcW w:w="4925"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废弃聚酯材料的再生应用研发、生产和销售等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196F4A" w:rsidRPr="00196F4A" w:rsidRDefault="00196F4A" w:rsidP="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中泰证券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D821B1">
      <w:pPr>
        <w:spacing w:beforeLines="5" w:afterLines="5" w:line="240" w:lineRule="exact"/>
        <w:jc w:val="left"/>
        <w:rPr>
          <w:rFonts w:ascii="Arial" w:eastAsia="华文楷体" w:hAnsi="华文楷体"/>
          <w:b/>
          <w:color w:val="0A4090"/>
          <w:sz w:val="20"/>
        </w:rPr>
      </w:pPr>
    </w:p>
    <w:p w:rsidR="003A0707" w:rsidRDefault="003A0707" w:rsidP="00D821B1">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196F4A" w:rsidTr="00A54C40">
        <w:trPr>
          <w:trHeight w:val="163"/>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833858.OC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信中利</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16.83</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18099.83 </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1119.30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多元金融服务</w:t>
            </w:r>
          </w:p>
        </w:tc>
      </w:tr>
      <w:tr w:rsidR="00196F4A" w:rsidTr="00A54C40">
        <w:trPr>
          <w:trHeight w:val="255"/>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430021.OC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海鑫科金</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10.07</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8792.117</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873.1</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电子设备、仪器和元件</w:t>
            </w:r>
          </w:p>
        </w:tc>
      </w:tr>
      <w:tr w:rsidR="00196F4A" w:rsidTr="00A54C40">
        <w:trPr>
          <w:trHeight w:val="131"/>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2.24</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6050.86 </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2686.50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资本市场</w:t>
            </w:r>
          </w:p>
        </w:tc>
      </w:tr>
      <w:tr w:rsidR="00196F4A" w:rsidTr="00A54C40">
        <w:trPr>
          <w:trHeight w:val="165"/>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833429.OC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康比特</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22.44</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5920.978</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263.80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食品</w:t>
            </w:r>
          </w:p>
        </w:tc>
      </w:tr>
      <w:tr w:rsidR="00196F4A" w:rsidTr="00A54C40">
        <w:trPr>
          <w:trHeight w:val="142"/>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833499.OC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中国康富</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1.19</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4453.721</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3527.2</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多元金融服务</w:t>
            </w:r>
          </w:p>
        </w:tc>
      </w:tr>
      <w:tr w:rsidR="00196F4A" w:rsidTr="00A54C40">
        <w:trPr>
          <w:trHeight w:val="149"/>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830978.OC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先临三维</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13</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2445.975</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185.70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软件</w:t>
            </w:r>
          </w:p>
        </w:tc>
      </w:tr>
      <w:tr w:rsidR="00196F4A" w:rsidTr="00A54C40">
        <w:trPr>
          <w:trHeight w:val="141"/>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830793.OC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阿拉丁</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29.7</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2167.076</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73.2</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化工</w:t>
            </w:r>
          </w:p>
        </w:tc>
      </w:tr>
      <w:tr w:rsidR="00196F4A" w:rsidTr="00A54C40">
        <w:trPr>
          <w:trHeight w:val="173"/>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9.86 </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2110.87 </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311.30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资本市场</w:t>
            </w:r>
          </w:p>
        </w:tc>
      </w:tr>
      <w:tr w:rsidR="00196F4A" w:rsidTr="00A54C40">
        <w:trPr>
          <w:trHeight w:val="208"/>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831628.OC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西部超导</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14.12</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1979.353</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140.40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金属、非金属与采矿</w:t>
            </w:r>
          </w:p>
        </w:tc>
      </w:tr>
      <w:tr w:rsidR="00196F4A" w:rsidTr="00A54C40">
        <w:trPr>
          <w:trHeight w:val="82"/>
        </w:trPr>
        <w:tc>
          <w:tcPr>
            <w:tcW w:w="94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833250.OC</w:t>
            </w:r>
          </w:p>
        </w:tc>
        <w:tc>
          <w:tcPr>
            <w:tcW w:w="102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瑞科际</w:t>
            </w:r>
          </w:p>
        </w:tc>
        <w:tc>
          <w:tcPr>
            <w:tcW w:w="85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1.21 </w:t>
            </w:r>
          </w:p>
        </w:tc>
        <w:tc>
          <w:tcPr>
            <w:tcW w:w="91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1512.50 </w:t>
            </w:r>
          </w:p>
        </w:tc>
        <w:tc>
          <w:tcPr>
            <w:tcW w:w="949"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1250.00 </w:t>
            </w:r>
          </w:p>
        </w:tc>
        <w:tc>
          <w:tcPr>
            <w:tcW w:w="103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商业服务与用品</w:t>
            </w:r>
          </w:p>
        </w:tc>
      </w:tr>
    </w:tbl>
    <w:p w:rsidR="003A0707" w:rsidRDefault="003A0707" w:rsidP="00D821B1">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D821B1">
      <w:pPr>
        <w:spacing w:beforeLines="5" w:afterLines="5" w:line="240" w:lineRule="exact"/>
        <w:ind w:leftChars="1200" w:left="2520"/>
        <w:rPr>
          <w:rFonts w:ascii="华文楷体" w:eastAsia="华文楷体" w:hAnsi="华文楷体"/>
          <w:color w:val="0A4090"/>
        </w:rPr>
      </w:pPr>
    </w:p>
    <w:p w:rsidR="003A0707" w:rsidRDefault="003A0707" w:rsidP="00D821B1">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196F4A" w:rsidRPr="00C36430"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833290.OC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瑞必达</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3.79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13.13%</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电子设备、仪器和元件</w:t>
            </w:r>
          </w:p>
        </w:tc>
      </w:tr>
      <w:tr w:rsidR="00196F4A" w:rsidRPr="00C36430"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832357.OC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益通股份</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9.90 </w:t>
            </w:r>
          </w:p>
        </w:tc>
        <w:tc>
          <w:tcPr>
            <w:tcW w:w="11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12.50%</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燃气Ⅲ</w:t>
            </w:r>
          </w:p>
        </w:tc>
      </w:tr>
      <w:tr w:rsidR="00196F4A" w:rsidRPr="00C36430"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430431.OC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枫盛阳</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11.38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12.45%</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医疗保健设备与用品</w:t>
            </w:r>
          </w:p>
        </w:tc>
      </w:tr>
      <w:tr w:rsidR="00196F4A" w:rsidRPr="00C36430"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430360.OC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竹邦能源</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4.29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10.57%</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商业服务与用品</w:t>
            </w:r>
          </w:p>
        </w:tc>
      </w:tr>
      <w:tr w:rsidR="00196F4A" w:rsidRPr="00C36430"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831679.OC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易点科技</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5.48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8.95%</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电气设备</w:t>
            </w:r>
          </w:p>
        </w:tc>
      </w:tr>
      <w:tr w:rsidR="00196F4A" w:rsidRPr="00C36430"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831889.OC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天信投资</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34.00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8.87%</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多元金融服务</w:t>
            </w:r>
          </w:p>
        </w:tc>
      </w:tr>
      <w:tr w:rsidR="00196F4A" w:rsidRPr="00C36430"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832708.OC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三力制药</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24.75 </w:t>
            </w:r>
          </w:p>
        </w:tc>
        <w:tc>
          <w:tcPr>
            <w:tcW w:w="1100"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7.89%</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制药</w:t>
            </w:r>
          </w:p>
        </w:tc>
      </w:tr>
      <w:tr w:rsidR="00196F4A" w:rsidRPr="00C36430"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430604.OC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三炬生物</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4.89 </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7.47%</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化工</w:t>
            </w:r>
          </w:p>
        </w:tc>
      </w:tr>
      <w:tr w:rsidR="00196F4A" w:rsidRPr="00C36430"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831329.OC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海源达</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5.8</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7.21%</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贸易公司与工业品经销商Ⅲ</w:t>
            </w:r>
          </w:p>
        </w:tc>
      </w:tr>
      <w:tr w:rsidR="00196F4A" w:rsidRPr="00C36430"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430057.OC</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清畅电力</w:t>
            </w:r>
          </w:p>
        </w:tc>
        <w:tc>
          <w:tcPr>
            <w:tcW w:w="1134"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5.4</w:t>
            </w:r>
          </w:p>
        </w:tc>
        <w:tc>
          <w:tcPr>
            <w:tcW w:w="1100" w:type="dxa"/>
            <w:tcBorders>
              <w:top w:val="single" w:sz="2" w:space="0" w:color="0A4090"/>
              <w:left w:val="nil"/>
              <w:bottom w:val="single" w:sz="2" w:space="0" w:color="0A4090"/>
              <w:right w:val="nil"/>
            </w:tcBorders>
            <w:shd w:val="clear" w:color="000000" w:fill="auto"/>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6.93%</w:t>
            </w:r>
          </w:p>
        </w:tc>
        <w:tc>
          <w:tcPr>
            <w:tcW w:w="184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电气设备</w:t>
            </w:r>
          </w:p>
        </w:tc>
      </w:tr>
    </w:tbl>
    <w:p w:rsidR="003A0707" w:rsidRDefault="003A0707" w:rsidP="00D821B1">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D821B1">
      <w:pPr>
        <w:spacing w:beforeLines="5" w:afterLines="5" w:line="240" w:lineRule="exact"/>
        <w:jc w:val="center"/>
        <w:rPr>
          <w:rFonts w:ascii="华文楷体" w:eastAsia="华文楷体" w:hAnsi="华文楷体"/>
          <w:color w:val="0A4090"/>
        </w:rPr>
      </w:pPr>
    </w:p>
    <w:p w:rsidR="003A0707" w:rsidRDefault="003A0707" w:rsidP="00D821B1">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E96063">
        <w:rPr>
          <w:rFonts w:ascii="华文楷体" w:eastAsia="华文楷体" w:hAnsi="华文楷体" w:hint="eastAsia"/>
          <w:b/>
          <w:color w:val="0A4090"/>
          <w:sz w:val="20"/>
        </w:rPr>
        <w:t>10</w:t>
      </w:r>
      <w:r>
        <w:rPr>
          <w:rFonts w:ascii="华文楷体" w:eastAsia="华文楷体" w:hAnsi="华文楷体" w:hint="eastAsia"/>
          <w:b/>
          <w:color w:val="0A4090"/>
          <w:sz w:val="20"/>
        </w:rPr>
        <w:t>月</w:t>
      </w:r>
      <w:r w:rsidR="003C4773">
        <w:rPr>
          <w:rFonts w:ascii="华文楷体" w:eastAsia="华文楷体" w:hAnsi="华文楷体" w:hint="eastAsia"/>
          <w:b/>
          <w:color w:val="0A4090"/>
          <w:sz w:val="20"/>
        </w:rPr>
        <w:t>23</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1D153E">
        <w:trPr>
          <w:trHeight w:val="31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196F4A"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 xml:space="preserve">831490.OC    成电光信  </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邱昆、解军、付美</w:t>
            </w:r>
          </w:p>
        </w:tc>
        <w:tc>
          <w:tcPr>
            <w:tcW w:w="1701"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四川信托有限公司</w:t>
            </w:r>
          </w:p>
        </w:tc>
        <w:tc>
          <w:tcPr>
            <w:tcW w:w="99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1300</w:t>
            </w:r>
          </w:p>
        </w:tc>
        <w:tc>
          <w:tcPr>
            <w:tcW w:w="153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2015-10-22/2017-12-31</w:t>
            </w:r>
          </w:p>
        </w:tc>
        <w:tc>
          <w:tcPr>
            <w:tcW w:w="115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担保</w:t>
            </w:r>
          </w:p>
        </w:tc>
      </w:tr>
      <w:tr w:rsidR="00196F4A"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831733.OC    宏图物流</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庭治宏</w:t>
            </w:r>
          </w:p>
        </w:tc>
        <w:tc>
          <w:tcPr>
            <w:tcW w:w="1701"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包商银行股份有限公司成都分行</w:t>
            </w:r>
          </w:p>
        </w:tc>
        <w:tc>
          <w:tcPr>
            <w:tcW w:w="99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2000</w:t>
            </w:r>
          </w:p>
        </w:tc>
        <w:tc>
          <w:tcPr>
            <w:tcW w:w="153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2015-10-22/2016-10-21</w:t>
            </w:r>
          </w:p>
        </w:tc>
        <w:tc>
          <w:tcPr>
            <w:tcW w:w="115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借款质押担保</w:t>
            </w:r>
          </w:p>
        </w:tc>
      </w:tr>
      <w:tr w:rsidR="00196F4A"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832028.OC    汇元科技</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吴洪彬</w:t>
            </w:r>
          </w:p>
        </w:tc>
        <w:tc>
          <w:tcPr>
            <w:tcW w:w="1701"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民生加银资产管理有限公司</w:t>
            </w:r>
          </w:p>
        </w:tc>
        <w:tc>
          <w:tcPr>
            <w:tcW w:w="99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200</w:t>
            </w:r>
          </w:p>
        </w:tc>
        <w:tc>
          <w:tcPr>
            <w:tcW w:w="153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2015-11-20/2017-11-20</w:t>
            </w:r>
          </w:p>
        </w:tc>
        <w:tc>
          <w:tcPr>
            <w:tcW w:w="115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担保</w:t>
            </w:r>
          </w:p>
        </w:tc>
      </w:tr>
      <w:tr w:rsidR="00196F4A"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430686.OC    华盛控股</w:t>
            </w:r>
          </w:p>
        </w:tc>
        <w:tc>
          <w:tcPr>
            <w:tcW w:w="1276"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盛义良</w:t>
            </w:r>
          </w:p>
        </w:tc>
        <w:tc>
          <w:tcPr>
            <w:tcW w:w="1701"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上海祥达股权投资基金管理有限公司</w:t>
            </w:r>
          </w:p>
        </w:tc>
        <w:tc>
          <w:tcPr>
            <w:tcW w:w="992"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300</w:t>
            </w:r>
          </w:p>
        </w:tc>
        <w:tc>
          <w:tcPr>
            <w:tcW w:w="1538"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2015-10-22/2018-1-30</w:t>
            </w:r>
          </w:p>
        </w:tc>
        <w:tc>
          <w:tcPr>
            <w:tcW w:w="1155" w:type="dxa"/>
            <w:tcBorders>
              <w:top w:val="single" w:sz="2" w:space="0" w:color="0A4090"/>
              <w:left w:val="nil"/>
              <w:bottom w:val="single" w:sz="2" w:space="0" w:color="0A4090"/>
              <w:right w:val="nil"/>
            </w:tcBorders>
            <w:shd w:val="clear" w:color="000000" w:fill="auto"/>
            <w:vAlign w:val="center"/>
          </w:tcPr>
          <w:p w:rsidR="00196F4A" w:rsidRPr="00196F4A" w:rsidRDefault="00196F4A">
            <w:pPr>
              <w:jc w:val="center"/>
              <w:rPr>
                <w:rFonts w:ascii="华文楷体" w:eastAsia="华文楷体" w:hAnsi="华文楷体"/>
                <w:color w:val="0A4090"/>
                <w:sz w:val="16"/>
                <w:szCs w:val="16"/>
              </w:rPr>
            </w:pPr>
            <w:r w:rsidRPr="00196F4A">
              <w:rPr>
                <w:rFonts w:ascii="华文楷体" w:eastAsia="华文楷体" w:hAnsi="华文楷体" w:hint="eastAsia"/>
                <w:color w:val="0A4090"/>
                <w:sz w:val="16"/>
                <w:szCs w:val="16"/>
              </w:rPr>
              <w:t>贷款</w:t>
            </w:r>
          </w:p>
        </w:tc>
      </w:tr>
    </w:tbl>
    <w:p w:rsidR="003A0707" w:rsidRDefault="003A0707" w:rsidP="00D821B1">
      <w:pPr>
        <w:spacing w:beforeLines="5" w:afterLines="5"/>
        <w:ind w:firstLineChars="1400" w:firstLine="22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Pr="00825A72" w:rsidRDefault="003A0707" w:rsidP="00D821B1">
      <w:pPr>
        <w:spacing w:beforeLines="5" w:afterLines="5" w:line="240" w:lineRule="exact"/>
        <w:jc w:val="center"/>
        <w:rPr>
          <w:rFonts w:ascii="华文楷体" w:eastAsia="华文楷体" w:hAnsi="华文楷体"/>
          <w:color w:val="0A4090"/>
        </w:rPr>
      </w:pPr>
    </w:p>
    <w:p w:rsidR="00606CD6" w:rsidRPr="00333F16" w:rsidRDefault="003A0707" w:rsidP="00333F16">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特辰科技 （831242）</w:t>
      </w:r>
      <w:r w:rsidRPr="00D821B1">
        <w:rPr>
          <w:rStyle w:val="GB2312"/>
          <w:rFonts w:ascii="华文楷体" w:eastAsia="华文楷体" w:hAnsi="华文楷体" w:hint="eastAsia"/>
          <w:color w:val="0A4090"/>
        </w:rPr>
        <w:br/>
        <w:t>募资3000万元-20000万元</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公司拟发行股票数量不超过4000万股，发行价格为人民币4.5-6元/股，预计募集资金总额约为3000万元-20000万元人民币</w:t>
      </w:r>
      <w:r w:rsidRPr="00D821B1">
        <w:rPr>
          <w:rStyle w:val="GB2312"/>
          <w:rFonts w:ascii="华文楷体" w:eastAsia="华文楷体" w:hAnsi="华文楷体"/>
          <w:color w:val="0A4090"/>
        </w:rPr>
        <w:t>。</w:t>
      </w:r>
      <w:r w:rsidRPr="00D821B1">
        <w:rPr>
          <w:rStyle w:val="GB2312"/>
          <w:rFonts w:ascii="华文楷体" w:eastAsia="华文楷体" w:hAnsi="华文楷体" w:hint="eastAsia"/>
          <w:color w:val="0A4090"/>
        </w:rPr>
        <w:t>发行对象为符合规定的投资者 。</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华源磁业</w:t>
      </w:r>
      <w:r w:rsidR="001273FB">
        <w:rPr>
          <w:rStyle w:val="GB2312"/>
          <w:rFonts w:ascii="华文楷体" w:eastAsia="华文楷体" w:hAnsi="华文楷体" w:hint="eastAsia"/>
          <w:b/>
          <w:color w:val="0A4090"/>
        </w:rPr>
        <w:t xml:space="preserve"> </w:t>
      </w:r>
      <w:r w:rsidRPr="00D821B1">
        <w:rPr>
          <w:rStyle w:val="GB2312"/>
          <w:rFonts w:ascii="华文楷体" w:eastAsia="华文楷体" w:hAnsi="华文楷体" w:hint="eastAsia"/>
          <w:b/>
          <w:color w:val="0A4090"/>
        </w:rPr>
        <w:t>（832637）</w:t>
      </w:r>
      <w:r w:rsidRPr="00D821B1">
        <w:rPr>
          <w:rStyle w:val="GB2312"/>
          <w:rFonts w:ascii="华文楷体" w:eastAsia="华文楷体" w:hAnsi="华文楷体" w:hint="eastAsia"/>
          <w:color w:val="0A4090"/>
        </w:rPr>
        <w:br/>
        <w:t xml:space="preserve">募资4000万元 </w:t>
      </w:r>
    </w:p>
    <w:p w:rsidR="00D821B1" w:rsidRPr="00D821B1" w:rsidRDefault="00D821B1" w:rsidP="001273FB">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lastRenderedPageBreak/>
        <w:t>本次拟发行股票数量不超过500万股，发行价格为人民币8元/股，募集资金总额不超过4000万元，发行对象为符合规定的投资者。</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帝联科技（831402）</w:t>
      </w:r>
      <w:r w:rsidRPr="00D821B1">
        <w:rPr>
          <w:rStyle w:val="GB2312"/>
          <w:rFonts w:ascii="华文楷体" w:eastAsia="华文楷体" w:hAnsi="华文楷体" w:hint="eastAsia"/>
          <w:color w:val="0A4090"/>
        </w:rPr>
        <w:br/>
        <w:t>募资 18900万元</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本次拟发行股票数量不超过630万股，发行价格为人民币30元/股，募集资金总额不超过18900万元</w:t>
      </w:r>
      <w:r w:rsidRPr="00D821B1">
        <w:rPr>
          <w:rStyle w:val="GB2312"/>
          <w:rFonts w:ascii="华文楷体" w:eastAsia="华文楷体" w:hAnsi="华文楷体"/>
          <w:color w:val="0A4090"/>
        </w:rPr>
        <w:t>。</w:t>
      </w:r>
      <w:r w:rsidRPr="00D821B1">
        <w:rPr>
          <w:rStyle w:val="GB2312"/>
          <w:rFonts w:ascii="华文楷体" w:eastAsia="华文楷体" w:hAnsi="华文楷体" w:hint="eastAsia"/>
          <w:color w:val="0A4090"/>
        </w:rPr>
        <w:t>发行对象为符合规定的投资者。</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索尔科技 （831486）</w:t>
      </w:r>
      <w:r w:rsidRPr="00D821B1">
        <w:rPr>
          <w:rStyle w:val="GB2312"/>
          <w:rFonts w:ascii="华文楷体" w:eastAsia="华文楷体" w:hAnsi="华文楷体" w:hint="eastAsia"/>
          <w:color w:val="0A4090"/>
        </w:rPr>
        <w:br/>
        <w:t>募资5009.4 万元</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公司本次股票发行不超过 330 万股（含330万股），发行价格为 15.18元/股，预计募集资金不超过 5009.4 万元人民币。由上海祥禾涌安股权投资合伙企业（有限合伙）、无锡国联众创新三板并购基金企业（有限合伙）、张家港市塘桥镇资产经营公司、国金证券股份有限公司、开源证券股份有限公司、上海证券有限责任公司、中泰证券股份有限公司、长江证券股份有限公司、国都证券有限责任公司、蔡云波、黄琼雅认购。</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ST 复娱（831472）</w:t>
      </w:r>
      <w:r w:rsidRPr="00D821B1">
        <w:rPr>
          <w:rStyle w:val="GB2312"/>
          <w:rFonts w:ascii="华文楷体" w:eastAsia="华文楷体" w:hAnsi="华文楷体" w:hint="eastAsia"/>
          <w:color w:val="0A4090"/>
        </w:rPr>
        <w:br/>
        <w:t>募资10500万元</w:t>
      </w:r>
    </w:p>
    <w:p w:rsidR="00D821B1" w:rsidRPr="00D821B1" w:rsidRDefault="00D821B1" w:rsidP="002470D7">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本次实际发行股票数量为1500万股，发行价格为人民币7元/股，募集资金总额不超过10500万元，由符合规定的投资者认购。</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基美影业 （430358 ）</w:t>
      </w:r>
      <w:r w:rsidRPr="00D821B1">
        <w:rPr>
          <w:rStyle w:val="GB2312"/>
          <w:rFonts w:ascii="华文楷体" w:eastAsia="华文楷体" w:hAnsi="华文楷体" w:hint="eastAsia"/>
          <w:color w:val="0A4090"/>
        </w:rPr>
        <w:br/>
        <w:t>募资66000万元</w:t>
      </w:r>
    </w:p>
    <w:p w:rsidR="001273FB" w:rsidRDefault="00D821B1" w:rsidP="00D821B1">
      <w:pPr>
        <w:spacing w:line="240" w:lineRule="exact"/>
        <w:ind w:leftChars="1200" w:left="2520"/>
        <w:rPr>
          <w:rStyle w:val="GB2312"/>
          <w:rFonts w:ascii="华文楷体" w:eastAsia="华文楷体" w:hAnsi="华文楷体" w:hint="eastAsia"/>
          <w:color w:val="0A4090"/>
        </w:rPr>
      </w:pPr>
      <w:r w:rsidRPr="00D821B1">
        <w:rPr>
          <w:rStyle w:val="GB2312"/>
          <w:rFonts w:ascii="华文楷体" w:eastAsia="华文楷体" w:hAnsi="华文楷体" w:hint="eastAsia"/>
          <w:color w:val="0A4090"/>
        </w:rPr>
        <w:t>本次实际发行股票数量为7923.1692万股，发行价格为人民币8.33元/股，募集资金总额不超过66000万元，由广州越秀诺成三号实业投资合伙企业（有限合伙）、前海开源资产管理（深圳）有限公司-前海开源资产宝樾 1号专项资产管理计划、前海开源资产管理（深圳）有限公司-前海开源资产宝樾 2号专项资产管理计划、深圳市嘉远资本管理有限公司、长安财富资产管理有限公司-长安资产•景林新三板 2 期投资专项资产管理计划、上海景林资产管理有限公司-景林丰收 2 号基金、宁波熔岩投资管理有限公司-熔岩新三板 1 号基金、王蓉、嘉兴宝樾格创投资合伙企业（有限合伙）、长安财富资产管理有限公司-长安资产•景林康瑞盈实专项资产管理计划、创金合信基金管理有限公司-合信丰收 1 号资产管理计划、西安君研企业管理咨询合伙企业（有限合伙）、长安财富资产管理有限公司-长安资产•景林新三板投资专项资产管理计划、上海同安投资管理有限公司-东安新三板 1号私募投资基金、卢荣、童建华认购。</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b/>
          <w:color w:val="0A4090"/>
        </w:rPr>
        <w:t>金宏气体 （831450）</w:t>
      </w:r>
      <w:r w:rsidRPr="00D821B1">
        <w:rPr>
          <w:rStyle w:val="GB2312"/>
          <w:rFonts w:ascii="华文楷体" w:eastAsia="华文楷体" w:hAnsi="华文楷体" w:hint="eastAsia"/>
          <w:color w:val="0A4090"/>
        </w:rPr>
        <w:br/>
        <w:t xml:space="preserve">募资9000万元 </w:t>
      </w:r>
    </w:p>
    <w:p w:rsidR="00D821B1" w:rsidRPr="00DA73ED" w:rsidRDefault="00D821B1" w:rsidP="00DA73ED">
      <w:pPr>
        <w:spacing w:line="240" w:lineRule="exact"/>
        <w:ind w:leftChars="1200" w:left="2520"/>
        <w:rPr>
          <w:rFonts w:ascii="华文楷体" w:eastAsia="华文楷体" w:hAnsi="华文楷体"/>
          <w:color w:val="0A4090"/>
        </w:rPr>
      </w:pPr>
      <w:r w:rsidRPr="00D821B1">
        <w:rPr>
          <w:rStyle w:val="GB2312"/>
          <w:rFonts w:ascii="华文楷体" w:eastAsia="华文楷体" w:hAnsi="华文楷体" w:hint="eastAsia"/>
          <w:color w:val="0A4090"/>
        </w:rPr>
        <w:t>本次拟发行股票数量不超过450万股，发行价格为人民币20元/股，募集资金总额不超过9000万元</w:t>
      </w:r>
      <w:r w:rsidRPr="00D821B1">
        <w:rPr>
          <w:rStyle w:val="GB2312"/>
          <w:rFonts w:ascii="华文楷体" w:eastAsia="华文楷体" w:hAnsi="华文楷体"/>
          <w:color w:val="0A4090"/>
        </w:rPr>
        <w:t>，</w:t>
      </w:r>
      <w:r w:rsidRPr="00D821B1">
        <w:rPr>
          <w:rStyle w:val="GB2312"/>
          <w:rFonts w:ascii="华文楷体" w:eastAsia="华文楷体" w:hAnsi="华文楷体" w:hint="eastAsia"/>
          <w:color w:val="0A4090"/>
        </w:rPr>
        <w:t>发行对象为符合规定的投资者</w:t>
      </w:r>
    </w:p>
    <w:p w:rsidR="00E5613C" w:rsidRPr="00333F16" w:rsidRDefault="00E5613C" w:rsidP="00333F16">
      <w:pPr>
        <w:widowControl/>
        <w:jc w:val="left"/>
        <w:rPr>
          <w:rFonts w:ascii="华文楷体" w:eastAsia="华文楷体" w:hAnsi="华文楷体"/>
          <w:color w:val="0A4090"/>
        </w:rPr>
      </w:pPr>
    </w:p>
    <w:p w:rsidR="003A0707" w:rsidRDefault="003A0707" w:rsidP="003A0707">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重要挂牌公司公告</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菁英时代 （833899）</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1020万元参股歌德盈香股份有限公司</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公司已出资参股歌德盈香股份有限公司，注册资本为人民币18387万元，本公司出资人民币 1020万元，其中120万元用于认缴注册资本，占注册资本的 0.65%。剩余900万元计入歌德盈香股份有限公司资本公积。本次对外投</w:t>
      </w:r>
    </w:p>
    <w:p w:rsidR="00D821B1" w:rsidRPr="00D821B1" w:rsidRDefault="00D821B1" w:rsidP="00DA73ED">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资不构成关联交易。本次对外投资主要是参股该公司，建立战略合作伙伴关系，并获取一定的投资收益。投资标的是一家集酒类拍卖、贸易、电子商务、酒银行、投资管理的大型综合股份制企业，同时拥有线上线下的渠道。菁英时代通过参股歌德盈香，拟将其打造成大消费行业的产业整合平台。</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易维科技（430261）</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增资两家公司，共出资1035万元，为延伸产业链</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公司拟对武汉世盟科技有限责任公司进行投资，投资后注册资本增加到人民币 12,500,000.00 元，即武汉世盟科技有限责任公司新增注册资本人民币 7,500,000.00 元 ， 其中公司出资人民币750万元（现金出资 5919655.00 元，实物资产出资1580345.00 元），本次对外投资不构成关联交易。公司在已有水行业信息化整体解决方案业务板块基础上，智能表具及相关硬件也是公司未来发展的重要市场拓展领域。而武汉世盟科技有限责任公司在城市宽带接入，无线传输工程实施方面有着丰富的项目经验，可以对智能远传水表（特别是无线智能远传水表）的部署设计调试、RTU 传输设备安装及相关智能硬件布局提供专业</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的技术支持和业务补充。随着公司业务在产业链上的不断延伸，投资目标公司将能对公司在智慧水务基础设施的方案设计和安装施工方面形成完整的产业规模，同时也有助于公司进入智慧城市一级市场领域。</w:t>
      </w:r>
    </w:p>
    <w:p w:rsidR="00D821B1" w:rsidRPr="00D821B1" w:rsidRDefault="00D821B1" w:rsidP="00DA73ED">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公司拟对武汉先锋创新科技有限公司进行投资，投资后注册资本增加到人民币 475万元，即武汉先锋创新科技有限公司新增注册资本人民币285万元，其中公司出资人民币285</w:t>
      </w:r>
      <w:r w:rsidRPr="00D821B1">
        <w:rPr>
          <w:rStyle w:val="GB2312"/>
          <w:rFonts w:ascii="华文楷体" w:eastAsia="华文楷体" w:hAnsi="华文楷体" w:hint="eastAsia"/>
          <w:color w:val="0A4090"/>
        </w:rPr>
        <w:lastRenderedPageBreak/>
        <w:t>万元（现金出资 1272060元，实物资产出资1577940元），本次对外投资不构成关联交易。此次投资为公司的战略性投资。武汉先锋创新科技有限公司主要从事系统集成相关业务，该行业市场未来具有较大的市场容量与发展空间，且该业务与公司目前业务具有较强相关性与关联性，通过投资这家公司，使得公司能快速进入到系统集成相关行业，并与公司现有的软硬件业务形成协同，通过业务整合，从而完善公司产业体系，扩大公司在自来水行业整体解决方案的产业链，使得公司的服务范围更加完善化、精细化，从而提高公司的整体市场竞争力。</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思考投资（831896）</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2250万元合资设立杭州思考互联网金融有限公司，布局“互联网+金融”</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公司拟与岳志武共同出资设立参股公司杭州思考互联网金融有限公司，注册资本为人民币 5000万元，其中本公司出资人民币 2550万元，占注册资本的 51.00%。本次对外投资不构成关联交易。本次参股该公司主要是基于公司业务发展需要，充分利用杭州地区互联网领域的优势，完善及优化公司资产管理服务平台逐步实施公司“互联网+金融”经营模式的战略布局。</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金利股份 （832081）</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与浙江益鹏发动机配件有限公司签署“产品订货合同”</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与浙江钱江摩托股份有限公司全资子公司浙江益鹏发动机配件有限公司签署了“产品订货合同”，公司向浙江益鹏发动机配件有限公司提供上箱体组件、上箱体等摩托车配件。上述合同的签署不仅会为公司带来销售收入、毛利率、净利润的大幅增长，也将极大加强公司在铝制品领域的市场竞争力，为公司未来发展奠定坚实的市场基础。</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递家股份 （832178）</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签订1亿元装饰产品供销合作协议</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与宏运国际贸易有限公司签署了《产品供销合作协议》，向该公司供应建筑及装饰材料，合同金额为人民币1亿元；合同期限为2015年10月12日至2016年10月11日,合同内容为建筑材料及室内外装饰材料，具体以每次供应清单和单次采购合同为准，上述合同将对2015年及2016年经营业绩产生积极影响。</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超毅网络（430054）</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发股收购金昊矿业100%股权，纳入金矿石开采业务</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公司拟向兴泰德、国鑫福定向发行4661.0169万股用以收购该两家公司持有</w:t>
      </w:r>
    </w:p>
    <w:p w:rsidR="00DA73ED" w:rsidRDefault="00D821B1" w:rsidP="00DA73ED">
      <w:pPr>
        <w:spacing w:line="240" w:lineRule="exact"/>
        <w:ind w:leftChars="1200" w:left="2520"/>
        <w:rPr>
          <w:rStyle w:val="GB2312"/>
          <w:rFonts w:ascii="华文楷体" w:eastAsia="华文楷体" w:hAnsi="华文楷体" w:hint="eastAsia"/>
          <w:color w:val="0A4090"/>
        </w:rPr>
      </w:pPr>
      <w:r w:rsidRPr="00D821B1">
        <w:rPr>
          <w:rStyle w:val="GB2312"/>
          <w:rFonts w:ascii="华文楷体" w:eastAsia="华文楷体" w:hAnsi="华文楷体" w:hint="eastAsia"/>
          <w:color w:val="0A4090"/>
        </w:rPr>
        <w:t>的金昊矿业100%股权，每股人民币1.18元。公司通过本次交易，将交易标的企业盈利能力较强的金矿石开采业务纳入超毅网络业务之内，丰富超毅网络业务内容，增强公司的持续盈利能力和发展潜力，提高公司的资产质量，多行业经营有助于企业增强抵抗行业风险的能力，以实现公众公司股东的利益最大化。本次交易构成关联交易和重大资产重组。</w:t>
      </w:r>
    </w:p>
    <w:p w:rsidR="00D821B1" w:rsidRPr="00DA73ED" w:rsidRDefault="00D821B1" w:rsidP="00DA73ED">
      <w:pPr>
        <w:spacing w:line="240" w:lineRule="exact"/>
        <w:ind w:leftChars="1200" w:left="2520"/>
        <w:rPr>
          <w:rStyle w:val="GB2312"/>
          <w:rFonts w:ascii="华文楷体" w:eastAsia="华文楷体" w:hAnsi="华文楷体"/>
          <w:color w:val="0A4090"/>
        </w:rPr>
      </w:pPr>
      <w:r w:rsidRPr="00C541DE">
        <w:rPr>
          <w:rStyle w:val="GB2312"/>
          <w:rFonts w:ascii="华文楷体" w:eastAsia="华文楷体" w:hAnsi="华文楷体" w:hint="eastAsia"/>
          <w:b/>
          <w:color w:val="0A4090"/>
        </w:rPr>
        <w:t>金日创（430247）</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900万元收购佛山西岭 75%的股权，预计三年后能够给公司带来每年超过一个亿的业务增长机会。</w:t>
      </w:r>
    </w:p>
    <w:p w:rsidR="00D821B1" w:rsidRPr="00D821B1" w:rsidRDefault="00D821B1" w:rsidP="00D821B1">
      <w:pPr>
        <w:spacing w:line="240" w:lineRule="exact"/>
        <w:ind w:leftChars="1200" w:left="2520"/>
        <w:rPr>
          <w:rStyle w:val="GB2312"/>
          <w:rFonts w:ascii="华文楷体" w:eastAsia="华文楷体" w:hAnsi="华文楷体"/>
          <w:color w:val="0A4090"/>
        </w:rPr>
      </w:pPr>
      <w:r w:rsidRPr="00D821B1">
        <w:rPr>
          <w:rStyle w:val="GB2312"/>
          <w:rFonts w:ascii="华文楷体" w:eastAsia="华文楷体" w:hAnsi="华文楷体" w:hint="eastAsia"/>
          <w:color w:val="0A4090"/>
        </w:rPr>
        <w:t>公司拟收购黄立峰持有的佛山西岭 75%的股权。交易价格为人民币 900 万元（含税价），其中以现金支付 618万元，以金日创股份支付 282 万元整，金日创股份按最近一次增发的增发价 9.40 元/股计，共 30 万股。本次收购事项不构成关联交易，交易完成后佛山西岭将成为公司控股子公司，本次收购事项不构成重大资产重组。本次收购为金日创力求打造成为全国性的 OEM 解决方案销售连锁经营模式奠定了基础。预计三年后能够给公司带来每年超过一个亿的业务增长机会。</w:t>
      </w:r>
    </w:p>
    <w:p w:rsidR="004614DE" w:rsidRDefault="00D821B1" w:rsidP="00D821B1">
      <w:pPr>
        <w:spacing w:line="240" w:lineRule="exact"/>
        <w:ind w:leftChars="1200" w:left="2520"/>
        <w:rPr>
          <w:rStyle w:val="GB2312"/>
          <w:rFonts w:ascii="华文楷体" w:eastAsia="华文楷体" w:hAnsi="华文楷体" w:hint="eastAsia"/>
          <w:b/>
          <w:color w:val="0A4090"/>
        </w:rPr>
      </w:pPr>
      <w:r w:rsidRPr="00C541DE">
        <w:rPr>
          <w:rStyle w:val="GB2312"/>
          <w:rFonts w:ascii="华文楷体" w:eastAsia="华文楷体" w:hAnsi="华文楷体" w:hint="eastAsia"/>
          <w:b/>
          <w:color w:val="0A4090"/>
        </w:rPr>
        <w:t>信中利（833858）</w:t>
      </w:r>
      <w:r w:rsidR="004614DE">
        <w:rPr>
          <w:rStyle w:val="GB2312"/>
          <w:rFonts w:ascii="华文楷体" w:eastAsia="华文楷体" w:hAnsi="华文楷体" w:hint="eastAsia"/>
          <w:b/>
          <w:color w:val="0A4090"/>
        </w:rPr>
        <w:t xml:space="preserve"> </w:t>
      </w:r>
    </w:p>
    <w:p w:rsidR="004614DE" w:rsidRPr="00684721" w:rsidRDefault="004614DE" w:rsidP="00D821B1">
      <w:pPr>
        <w:spacing w:line="240" w:lineRule="exact"/>
        <w:ind w:leftChars="1200" w:left="2520"/>
        <w:rPr>
          <w:rStyle w:val="GB2312"/>
          <w:rFonts w:ascii="华文楷体" w:eastAsia="华文楷体" w:hAnsi="华文楷体" w:hint="eastAsia"/>
          <w:color w:val="0A4090"/>
        </w:rPr>
      </w:pPr>
      <w:r w:rsidRPr="00684721">
        <w:rPr>
          <w:rStyle w:val="GB2312"/>
          <w:rFonts w:ascii="华文楷体" w:eastAsia="华文楷体" w:hAnsi="华文楷体" w:hint="eastAsia"/>
          <w:color w:val="0A4090"/>
        </w:rPr>
        <w:t>停牌</w:t>
      </w:r>
    </w:p>
    <w:p w:rsidR="00D821B1" w:rsidRPr="00C541DE" w:rsidRDefault="00D821B1" w:rsidP="00D821B1">
      <w:pPr>
        <w:spacing w:line="240" w:lineRule="exact"/>
        <w:ind w:leftChars="1200" w:left="2520"/>
        <w:rPr>
          <w:rStyle w:val="GB2312"/>
          <w:rFonts w:ascii="华文楷体" w:eastAsia="华文楷体" w:hAnsi="华文楷体"/>
          <w:b/>
          <w:color w:val="0A4090"/>
        </w:rPr>
      </w:pPr>
      <w:r w:rsidRPr="00C541DE">
        <w:rPr>
          <w:rStyle w:val="GB2312"/>
          <w:rFonts w:ascii="华文楷体" w:eastAsia="华文楷体" w:hAnsi="华文楷体" w:hint="eastAsia"/>
          <w:b/>
          <w:color w:val="0A4090"/>
        </w:rPr>
        <w:t>欣威视通（833050）</w:t>
      </w:r>
    </w:p>
    <w:p w:rsidR="00D821B1" w:rsidRPr="00D821B1" w:rsidRDefault="00684721" w:rsidP="00D821B1">
      <w:pPr>
        <w:spacing w:line="240" w:lineRule="exact"/>
        <w:ind w:leftChars="1200" w:left="2520"/>
        <w:rPr>
          <w:rStyle w:val="GB2312"/>
          <w:rFonts w:ascii="华文楷体" w:eastAsia="华文楷体" w:hAnsi="华文楷体"/>
          <w:color w:val="0A4090"/>
        </w:rPr>
      </w:pPr>
      <w:r>
        <w:rPr>
          <w:rStyle w:val="GB2312"/>
          <w:rFonts w:ascii="华文楷体" w:eastAsia="华文楷体" w:hAnsi="华文楷体"/>
          <w:color w:val="0A4090"/>
        </w:rPr>
        <w:t>停牌</w:t>
      </w:r>
    </w:p>
    <w:p w:rsidR="00D821B1" w:rsidRDefault="00D821B1" w:rsidP="00D821B1">
      <w:pPr>
        <w:spacing w:line="240" w:lineRule="exact"/>
        <w:ind w:leftChars="1200" w:left="2520"/>
        <w:rPr>
          <w:rStyle w:val="GB2312"/>
          <w:rFonts w:ascii="华文楷体" w:eastAsia="华文楷体" w:hAnsi="华文楷体" w:hint="eastAsia"/>
          <w:b/>
          <w:color w:val="0A4090"/>
        </w:rPr>
      </w:pPr>
      <w:r w:rsidRPr="00C541DE">
        <w:rPr>
          <w:rStyle w:val="GB2312"/>
          <w:rFonts w:ascii="华文楷体" w:eastAsia="华文楷体" w:hAnsi="华文楷体" w:hint="eastAsia"/>
          <w:b/>
          <w:color w:val="0A4090"/>
        </w:rPr>
        <w:t>搜才人力（831662）</w:t>
      </w:r>
    </w:p>
    <w:p w:rsidR="00684721" w:rsidRPr="00684721" w:rsidRDefault="00684721" w:rsidP="00D821B1">
      <w:pPr>
        <w:spacing w:line="240" w:lineRule="exact"/>
        <w:ind w:leftChars="1200" w:left="2520"/>
        <w:rPr>
          <w:rStyle w:val="GB2312"/>
          <w:rFonts w:ascii="华文楷体" w:eastAsia="华文楷体" w:hAnsi="华文楷体"/>
          <w:color w:val="0A4090"/>
        </w:rPr>
      </w:pPr>
      <w:r w:rsidRPr="00684721">
        <w:rPr>
          <w:rStyle w:val="GB2312"/>
          <w:rFonts w:ascii="华文楷体" w:eastAsia="华文楷体" w:hAnsi="华文楷体" w:hint="eastAsia"/>
          <w:color w:val="0A4090"/>
        </w:rPr>
        <w:t>复牌</w:t>
      </w:r>
    </w:p>
    <w:p w:rsidR="0072004F" w:rsidRPr="00514E33" w:rsidRDefault="0072004F" w:rsidP="00333F16">
      <w:pPr>
        <w:widowControl/>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324F6B" w:rsidRPr="00B24ADA" w:rsidRDefault="00324F6B" w:rsidP="00B24ADA">
      <w:pPr>
        <w:spacing w:line="240" w:lineRule="exact"/>
        <w:ind w:leftChars="1200" w:left="2520"/>
        <w:rPr>
          <w:rStyle w:val="GB2312"/>
          <w:rFonts w:ascii="华文楷体" w:eastAsia="华文楷体" w:hAnsi="华文楷体"/>
          <w:b/>
          <w:color w:val="0A4090"/>
        </w:rPr>
      </w:pPr>
      <w:r w:rsidRPr="00B24ADA">
        <w:rPr>
          <w:rStyle w:val="GB2312"/>
          <w:rFonts w:ascii="华文楷体" w:eastAsia="华文楷体" w:hAnsi="华文楷体" w:hint="eastAsia"/>
          <w:b/>
          <w:color w:val="0A4090"/>
        </w:rPr>
        <w:t>百家PE/VC在新三板候车 国资系入列</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 一边是即将出台的新三板分层制度，一边是百家排队等候挂牌的PE/VC机构。用浙商创投联合创始人华晔宇的话来说：“资本市场终于为PE/VC机构敞开了口，我们对分层制度很期待。”</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近日，全国股转公司副总经理、新闻发言人隋强表示，将在年内启动新三板分层机制，同时，改革优化协议转让制度，大力发展做市业务，引导做市商加大做市投入、提升做市能力与水平，扩大包括机构投资者、价值投资者在内的长期资金的市场供给，引入公募基金，稳定市场预期。</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尽管新三板分层机制短时间内还未能解决新三板顽疾——流动性的问题，但正在奔赴新</w:t>
      </w:r>
      <w:r w:rsidRPr="00324F6B">
        <w:rPr>
          <w:rStyle w:val="GB2312"/>
          <w:rFonts w:ascii="华文楷体" w:eastAsia="华文楷体" w:hAnsi="华文楷体" w:hint="eastAsia"/>
          <w:color w:val="0A4090"/>
        </w:rPr>
        <w:lastRenderedPageBreak/>
        <w:t>三板的PE/VC机构队伍一直在扩充。据不完全统计，超百家PE/VC机构正在排队挂牌。</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国资系PE加入 大规模抢滩还需观察</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山东昌润创业投资股份有限公司(昌润创投)近期公告了最终版本的股份转让说明书。资料显示，昌润创投的实际控制人是聊城市国资委，这意味着新三板将迎来首家国资控股PE机构。</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记者查阅资料发现，另一家有国资背景的浙商创投也已提交招股说明书，并获得第一轮反馈意见。华晔宇在接受记者采访时表示，虽然股东背景显示有浙江省国资委参股，但国资委进入时间不长，今年才增资进来。此外，国资委并未将浙商创投列入旗下管理公司，因此，浙商创投本质上是一家民营的创投机构。在前期谋划挂牌过程中，除了增加一些流程上的程序外，并无和民营PE/VC机构挂牌有任何不同。</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作为国资系控股中规模最大的PE/VC机构之一，深创投前董事长靳海涛和总裁孙东升此前在接受记者采访时均表示，深创投并不排除挂牌新三板的可能，具体的股权方案还需要上报协调。</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对于挂牌新三板的目的，华晔宇表示，不论是国资系还是民营系，最主要的目的是募集资金。他指出，在挂牌的同时会启动定增。</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挂牌的同时启动定增基本是PE/VC机构的常用方法。去年挂牌的九鼎投资先后完成百亿定增，市值更是一度超过千亿元。中科招商上月计划融资300亿元，如果获证监会批准，中科招商将再破新三板最大定增纪录。除去中科九鼎这些“大胃王”，9月28日，刚刚挂牌的VC机构联创永宣公布了以每股350元的价格募集不超过14亿元的发行方案。</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华晔宇对记者表示，挂牌定增后，浙商创投将会利用二级市场眼下处在低迷期的机会，参与上市公司的并购与定增。鉴于其在一级市场主要发力方向为文化产业，浙商创投在二级市场参与定增和并购主要考虑行业也同样包括文化产业、医疗健康方向。</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分层制度不能直接解决流动性问题</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谈及分层制度对PE/VC机构影响时，多名PE/VC机构人士表示，分层制度是好事。但就解决流动性的效果而言，业内人士表示，效果可能并不十分显著。</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全国中小企业股转系统综合部总监贾忠磊接受记者采访时表示，建立分层制度主要是出于两方面的考虑。一是挂牌企业数量众多。截至10月13日，三板共挂牌公司3640家，远超沪深交易所上市公司总量。二是企业之间差异性太大。在盈利能力、股东数量、规模制度、股本等多方面存在差异性。</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“考虑设立分层制度的初衷：一是为了方便我们管理，二是为了让投资者更方便筛选。”贾忠磊表示，分层一定程度上可以帮助投资者精准的找到投资标的。有些投资者偏爱初创型企业，有些会选择成熟性企业。</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对于市场此前解读分层制度可解决三板流动性问题，贾忠磊表示，这一作用可能并不直接。他认为，三板是提供融资的平台，企业能否获得融资本身是市场行为。分层制度在一定程度上会帮助投资者更精准的选择投资标的，对促进交投有一定积极意义，但并不能完全解决流动性问题。</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从监管层的角度看，贾忠磊表示，PE/VC挂牌新三板至少有四个方面的好处。一是融资层面上更加活跃。二是机构知名度提升。同时，股权激励方案对于人才稳定也有很大的积极作用。最后，私募机构长期以来有阳光化、规范化的需求。A股市场出于种种原因不对PE/VC机构开放，新三板为机构敞开了口。</w:t>
      </w:r>
    </w:p>
    <w:p w:rsidR="00324F6B" w:rsidRPr="00324F6B" w:rsidRDefault="00324F6B" w:rsidP="00324F6B">
      <w:pPr>
        <w:spacing w:line="240" w:lineRule="exact"/>
        <w:ind w:leftChars="1200" w:left="2520"/>
        <w:rPr>
          <w:rStyle w:val="GB2312"/>
          <w:rFonts w:ascii="华文楷体" w:eastAsia="华文楷体" w:hAnsi="华文楷体"/>
          <w:color w:val="0A4090"/>
        </w:rPr>
      </w:pPr>
      <w:r w:rsidRPr="00324F6B">
        <w:rPr>
          <w:rStyle w:val="GB2312"/>
          <w:rFonts w:ascii="华文楷体" w:eastAsia="华文楷体" w:hAnsi="华文楷体" w:hint="eastAsia"/>
          <w:color w:val="0A4090"/>
        </w:rPr>
        <w:t>华晔宇表示，浙商创投对即将出台的分层制度充分期待。“三板可能会分为两层，其中一项分层依据为股东人数。”华晔宇表示，公司不会针对分层制度做太多的调整。</w:t>
      </w:r>
    </w:p>
    <w:p w:rsidR="00105E57" w:rsidRPr="00324F6B" w:rsidRDefault="00324F6B" w:rsidP="00324F6B">
      <w:pPr>
        <w:spacing w:line="240" w:lineRule="exact"/>
        <w:ind w:leftChars="1200" w:left="2520"/>
        <w:rPr>
          <w:rStyle w:val="GB2312"/>
          <w:rFonts w:ascii="华文楷体" w:eastAsia="华文楷体" w:hAnsi="华文楷体"/>
        </w:rPr>
      </w:pPr>
      <w:r w:rsidRPr="00324F6B">
        <w:rPr>
          <w:rStyle w:val="GB2312"/>
          <w:rFonts w:ascii="华文楷体" w:eastAsia="华文楷体" w:hAnsi="华文楷体" w:hint="eastAsia"/>
          <w:color w:val="0A4090"/>
        </w:rPr>
        <w:t>对于未来承接资本市场，华晔宇表示，流动性和估值是挂牌公司最看重的两大因素。如果战略新兴板对创投机构上市敞开大门，浙商创投有可能会选择转板。但随着更多新三板的利好政策推出，在三板中也可以得到同样的流动性和估值水平，是否转板已经不是最主要的问题。</w:t>
      </w:r>
    </w:p>
    <w:p w:rsidR="00EB36F9" w:rsidRPr="003A102D" w:rsidRDefault="00C471CD" w:rsidP="00597768">
      <w:pPr>
        <w:widowControl/>
        <w:ind w:leftChars="1200" w:left="2520"/>
        <w:jc w:val="left"/>
        <w:rPr>
          <w:rFonts w:ascii="华文楷体" w:eastAsia="华文楷体" w:hAnsi="华文楷体"/>
          <w:color w:val="0A4090"/>
        </w:rPr>
      </w:pPr>
      <w:r w:rsidRPr="00606212">
        <w:rPr>
          <w:rFonts w:ascii="华文楷体" w:eastAsia="华文楷体" w:hAnsi="华文楷体"/>
          <w:color w:val="0A4090"/>
        </w:rPr>
        <w:br w:type="page"/>
      </w: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514252" w:rsidP="008C1D58">
      <w:pPr>
        <w:widowControl/>
        <w:jc w:val="left"/>
        <w:rPr>
          <w:color w:val="000096"/>
        </w:rPr>
      </w:pPr>
      <w:r w:rsidRPr="00514252">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4614DE" w:rsidRPr="006A3DB7" w:rsidTr="002F4F0F">
                    <w:trPr>
                      <w:trHeight w:hRule="exact" w:val="20"/>
                    </w:trPr>
                    <w:tc>
                      <w:tcPr>
                        <w:tcW w:w="7970" w:type="dxa"/>
                        <w:gridSpan w:val="4"/>
                      </w:tcPr>
                      <w:p w:rsidR="004614DE" w:rsidRPr="006A3DB7" w:rsidRDefault="004614DE"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4614DE" w:rsidRPr="008E4DB1" w:rsidTr="006D3ED5">
                    <w:trPr>
                      <w:trHeight w:val="340"/>
                    </w:trPr>
                    <w:tc>
                      <w:tcPr>
                        <w:tcW w:w="7970" w:type="dxa"/>
                        <w:gridSpan w:val="4"/>
                      </w:tcPr>
                      <w:p w:rsidR="004614DE" w:rsidRPr="008E4DB1" w:rsidRDefault="004614DE" w:rsidP="00AC72AC">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4614DE" w:rsidRPr="008E4DB1" w:rsidTr="006D3ED5">
                    <w:tc>
                      <w:tcPr>
                        <w:tcW w:w="1449" w:type="dxa"/>
                      </w:tcPr>
                      <w:p w:rsidR="004614DE" w:rsidRPr="008E4DB1" w:rsidRDefault="004614DE" w:rsidP="007C4040">
                        <w:pPr>
                          <w:rPr>
                            <w:rFonts w:ascii="Arial" w:eastAsia="华文楷体" w:hAnsi="Arial" w:cs="楷体_GB2312"/>
                            <w:color w:val="0A4090"/>
                            <w:kern w:val="0"/>
                            <w:szCs w:val="21"/>
                          </w:rPr>
                        </w:pPr>
                      </w:p>
                    </w:tc>
                    <w:tc>
                      <w:tcPr>
                        <w:tcW w:w="993"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4614DE" w:rsidRPr="008E4DB1" w:rsidRDefault="004614DE"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4614DE" w:rsidRPr="008E4DB1" w:rsidRDefault="004614DE" w:rsidP="006D3ED5">
                  <w:pPr>
                    <w:rPr>
                      <w:color w:val="0A4090"/>
                    </w:rPr>
                  </w:pPr>
                </w:p>
              </w:txbxContent>
            </v:textbox>
            <w10:wrap anchory="page"/>
          </v:shape>
        </w:pict>
      </w:r>
      <w:r w:rsidRPr="00514252">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4614DE" w:rsidRPr="00B97404" w:rsidTr="005648CD">
                    <w:trPr>
                      <w:trHeight w:hRule="exact" w:val="23"/>
                    </w:trPr>
                    <w:tc>
                      <w:tcPr>
                        <w:tcW w:w="7972" w:type="dxa"/>
                        <w:gridSpan w:val="2"/>
                      </w:tcPr>
                      <w:p w:rsidR="004614DE" w:rsidRPr="00B97404" w:rsidRDefault="004614DE"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4614DE" w:rsidRPr="00B97404" w:rsidTr="005648CD">
                    <w:tc>
                      <w:tcPr>
                        <w:tcW w:w="7972" w:type="dxa"/>
                        <w:gridSpan w:val="2"/>
                      </w:tcPr>
                      <w:p w:rsidR="004614DE" w:rsidRPr="008E4DB1" w:rsidRDefault="004614DE"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4614DE" w:rsidRPr="00B97404" w:rsidTr="005648CD">
                    <w:tc>
                      <w:tcPr>
                        <w:tcW w:w="7972" w:type="dxa"/>
                        <w:gridSpan w:val="2"/>
                      </w:tcPr>
                      <w:p w:rsidR="004614DE" w:rsidRPr="008E4DB1" w:rsidRDefault="004614DE"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614DE" w:rsidRPr="008E4DB1" w:rsidRDefault="004614DE"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614DE" w:rsidRPr="008E4DB1" w:rsidRDefault="004614DE"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4614DE" w:rsidRPr="00B97404" w:rsidTr="005648CD">
                    <w:tc>
                      <w:tcPr>
                        <w:tcW w:w="7972" w:type="dxa"/>
                        <w:gridSpan w:val="2"/>
                      </w:tcPr>
                      <w:p w:rsidR="004614DE" w:rsidRPr="008E4DB1" w:rsidRDefault="004614DE"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614DE" w:rsidRPr="008E4DB1" w:rsidRDefault="004614DE"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614DE" w:rsidRPr="008E4DB1" w:rsidRDefault="004614DE"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4614DE" w:rsidRPr="00B97404" w:rsidTr="005648CD">
                    <w:tc>
                      <w:tcPr>
                        <w:tcW w:w="7972" w:type="dxa"/>
                        <w:gridSpan w:val="2"/>
                      </w:tcPr>
                      <w:p w:rsidR="004614DE" w:rsidRPr="008E4DB1" w:rsidRDefault="004614DE"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4614DE" w:rsidRPr="008E4DB1" w:rsidRDefault="004614DE"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4614DE" w:rsidRPr="00B97404" w:rsidTr="005648CD">
                    <w:tc>
                      <w:tcPr>
                        <w:tcW w:w="993" w:type="dxa"/>
                      </w:tcPr>
                      <w:p w:rsidR="004614DE" w:rsidRPr="008E4DB1" w:rsidRDefault="004614DE"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4614DE" w:rsidRPr="008E4DB1" w:rsidRDefault="004614DE"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4614DE" w:rsidRPr="006A3DB7" w:rsidRDefault="004614DE">
                  <w:pPr>
                    <w:rPr>
                      <w:color w:val="000096"/>
                    </w:rPr>
                  </w:pPr>
                </w:p>
              </w:txbxContent>
            </v:textbox>
            <w10:wrap anchory="page"/>
          </v:shape>
        </w:pict>
      </w:r>
    </w:p>
    <w:sectPr w:rsidR="00EB36F9" w:rsidRPr="006A3DB7" w:rsidSect="00C83594">
      <w:headerReference w:type="default" r:id="rId13"/>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D9A" w:rsidRDefault="007B7D9A">
      <w:r>
        <w:separator/>
      </w:r>
    </w:p>
  </w:endnote>
  <w:endnote w:type="continuationSeparator" w:id="1">
    <w:p w:rsidR="007B7D9A" w:rsidRDefault="007B7D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4614DE" w:rsidTr="00A327AB">
      <w:tc>
        <w:tcPr>
          <w:tcW w:w="964" w:type="dxa"/>
          <w:tcBorders>
            <w:top w:val="single" w:sz="8" w:space="0" w:color="F7941D"/>
          </w:tcBorders>
        </w:tcPr>
        <w:p w:rsidR="004614DE" w:rsidRPr="0054255C" w:rsidRDefault="004614DE"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Pr="00951E48">
            <w:rPr>
              <w:b/>
              <w:color w:val="0054A6"/>
              <w:sz w:val="21"/>
              <w:szCs w:val="21"/>
            </w:rPr>
            <w:instrText>PAGE   \* MERGEFORMAT</w:instrText>
          </w:r>
          <w:r w:rsidRPr="00951E48">
            <w:rPr>
              <w:b/>
              <w:color w:val="0054A6"/>
              <w:sz w:val="21"/>
              <w:szCs w:val="21"/>
            </w:rPr>
            <w:fldChar w:fldCharType="separate"/>
          </w:r>
          <w:r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4614DE" w:rsidRDefault="004614DE"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4614DE" w:rsidRDefault="004614DE"/>
  <w:p w:rsidR="004614DE" w:rsidRDefault="004614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E" w:rsidRPr="00AD7D17" w:rsidRDefault="004614DE" w:rsidP="00AD7D17">
    <w:pPr>
      <w:pStyle w:val="a9"/>
      <w:jc w:val="center"/>
      <w:rPr>
        <w:rFonts w:ascii="Arial" w:hAnsi="Arial" w:cs="Arial"/>
        <w:sz w:val="15"/>
        <w:szCs w:val="15"/>
      </w:rPr>
    </w:pPr>
    <w:r w:rsidRPr="00514252">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4614DE" w:rsidRPr="008E4DB1" w:rsidRDefault="004614DE"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4614DE" w:rsidRPr="008E4DB1" w:rsidRDefault="004614DE"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Pr="00AD7D17">
      <w:rPr>
        <w:rFonts w:ascii="Arial" w:hAnsi="Arial" w:cs="Arial"/>
        <w:sz w:val="15"/>
        <w:szCs w:val="15"/>
      </w:rPr>
      <w:instrText>PAGE   \* MERGEFORMAT</w:instrText>
    </w:r>
    <w:r w:rsidRPr="00AD7D17">
      <w:rPr>
        <w:rFonts w:ascii="Arial" w:hAnsi="Arial" w:cs="Arial"/>
        <w:sz w:val="15"/>
        <w:szCs w:val="15"/>
      </w:rPr>
      <w:fldChar w:fldCharType="separate"/>
    </w:r>
    <w:r w:rsidR="00C35AE9" w:rsidRPr="00C35AE9">
      <w:rPr>
        <w:rFonts w:ascii="Arial" w:hAnsi="Arial" w:cs="Arial"/>
        <w:noProof/>
        <w:sz w:val="15"/>
        <w:szCs w:val="15"/>
        <w:lang w:val="zh-CN"/>
      </w:rPr>
      <w:t>7</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E" w:rsidRPr="00A061D3" w:rsidRDefault="004614DE" w:rsidP="00F07093">
    <w:pPr>
      <w:pStyle w:val="a9"/>
      <w:framePr w:wrap="around" w:vAnchor="text" w:hAnchor="margin" w:xAlign="outside" w:y="1"/>
      <w:rPr>
        <w:rStyle w:val="aa"/>
        <w:color w:val="FFFFFF"/>
      </w:rPr>
    </w:pPr>
    <w:r w:rsidRPr="00A061D3">
      <w:rPr>
        <w:rStyle w:val="aa"/>
        <w:color w:val="FFFFFF"/>
      </w:rPr>
      <w:fldChar w:fldCharType="begin"/>
    </w:r>
    <w:r w:rsidRPr="00A061D3">
      <w:rPr>
        <w:rStyle w:val="aa"/>
        <w:color w:val="FFFFFF"/>
      </w:rPr>
      <w:instrText xml:space="preserve">PAGE  </w:instrText>
    </w:r>
    <w:r w:rsidRPr="00A061D3">
      <w:rPr>
        <w:rStyle w:val="aa"/>
        <w:color w:val="FFFFFF"/>
      </w:rPr>
      <w:fldChar w:fldCharType="separate"/>
    </w:r>
    <w:r>
      <w:rPr>
        <w:rStyle w:val="aa"/>
        <w:noProof/>
        <w:color w:val="FFFFFF"/>
      </w:rPr>
      <w:t>1</w:t>
    </w:r>
    <w:r w:rsidRPr="00A061D3">
      <w:rPr>
        <w:rStyle w:val="aa"/>
        <w:color w:val="FFFFFF"/>
      </w:rPr>
      <w:fldChar w:fldCharType="end"/>
    </w:r>
  </w:p>
  <w:p w:rsidR="004614DE" w:rsidRPr="00951E48" w:rsidRDefault="004614DE"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4614DE" w:rsidRDefault="004614DE"/>
  <w:p w:rsidR="004614DE" w:rsidRDefault="004614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D9A" w:rsidRDefault="007B7D9A">
      <w:r>
        <w:separator/>
      </w:r>
    </w:p>
  </w:footnote>
  <w:footnote w:type="continuationSeparator" w:id="1">
    <w:p w:rsidR="007B7D9A" w:rsidRDefault="007B7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E" w:rsidRDefault="004614DE" w:rsidP="00A40D39">
    <w:pPr>
      <w:spacing w:line="0" w:lineRule="atLeast"/>
      <w:jc w:val="right"/>
      <w:rPr>
        <w:rFonts w:ascii="楷体_GB2312"/>
        <w:color w:val="0A408C"/>
        <w:szCs w:val="21"/>
      </w:rPr>
    </w:pPr>
  </w:p>
  <w:p w:rsidR="004614DE" w:rsidRPr="00D26B06" w:rsidRDefault="004614DE"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E" w:rsidRPr="007912D5" w:rsidRDefault="004614DE"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4614DE" w:rsidRPr="004C22F9" w:rsidRDefault="004614DE"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DE" w:rsidRPr="007912D5" w:rsidRDefault="004614DE"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4614DE" w:rsidRPr="008E4DB1" w:rsidRDefault="004614DE"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396000"/>
                  </a:xfrm>
                  <a:prstGeom prst="rect">
                    <a:avLst/>
                  </a:prstGeom>
                </pic:spPr>
              </pic:pic>
            </a:graphicData>
          </a:graphic>
        </wp:anchor>
      </w:drawing>
    </w:r>
    <w:r w:rsidRPr="00514252">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59A6"/>
    <w:rsid w:val="00005E9D"/>
    <w:rsid w:val="0000689C"/>
    <w:rsid w:val="0001132D"/>
    <w:rsid w:val="00012440"/>
    <w:rsid w:val="00012F95"/>
    <w:rsid w:val="00013979"/>
    <w:rsid w:val="00014001"/>
    <w:rsid w:val="000145B8"/>
    <w:rsid w:val="00015477"/>
    <w:rsid w:val="000158BF"/>
    <w:rsid w:val="00016915"/>
    <w:rsid w:val="00017C42"/>
    <w:rsid w:val="00017E8F"/>
    <w:rsid w:val="0002175F"/>
    <w:rsid w:val="00021879"/>
    <w:rsid w:val="00023317"/>
    <w:rsid w:val="00023393"/>
    <w:rsid w:val="0002349C"/>
    <w:rsid w:val="00023A1E"/>
    <w:rsid w:val="0002412F"/>
    <w:rsid w:val="00024E3A"/>
    <w:rsid w:val="00025301"/>
    <w:rsid w:val="000254EB"/>
    <w:rsid w:val="00027C86"/>
    <w:rsid w:val="00031165"/>
    <w:rsid w:val="00031547"/>
    <w:rsid w:val="00031CCE"/>
    <w:rsid w:val="00033297"/>
    <w:rsid w:val="000334AF"/>
    <w:rsid w:val="000346ED"/>
    <w:rsid w:val="000356F6"/>
    <w:rsid w:val="00043D89"/>
    <w:rsid w:val="0004468A"/>
    <w:rsid w:val="00044C78"/>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CA"/>
    <w:rsid w:val="0005791A"/>
    <w:rsid w:val="00057D02"/>
    <w:rsid w:val="0006054C"/>
    <w:rsid w:val="000624A2"/>
    <w:rsid w:val="0006310C"/>
    <w:rsid w:val="00066DD2"/>
    <w:rsid w:val="0006740B"/>
    <w:rsid w:val="00067E59"/>
    <w:rsid w:val="00070171"/>
    <w:rsid w:val="00071FC4"/>
    <w:rsid w:val="0007612F"/>
    <w:rsid w:val="0007655E"/>
    <w:rsid w:val="00076C3F"/>
    <w:rsid w:val="00076FD8"/>
    <w:rsid w:val="00077118"/>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B42"/>
    <w:rsid w:val="000A46E4"/>
    <w:rsid w:val="000A524E"/>
    <w:rsid w:val="000A53CE"/>
    <w:rsid w:val="000A5A45"/>
    <w:rsid w:val="000A5C27"/>
    <w:rsid w:val="000A624A"/>
    <w:rsid w:val="000A6282"/>
    <w:rsid w:val="000A6669"/>
    <w:rsid w:val="000A69D2"/>
    <w:rsid w:val="000B03A4"/>
    <w:rsid w:val="000B2727"/>
    <w:rsid w:val="000B2E6B"/>
    <w:rsid w:val="000B39E6"/>
    <w:rsid w:val="000B4AE6"/>
    <w:rsid w:val="000B5909"/>
    <w:rsid w:val="000B5B3D"/>
    <w:rsid w:val="000B73EB"/>
    <w:rsid w:val="000C0026"/>
    <w:rsid w:val="000C340C"/>
    <w:rsid w:val="000C351F"/>
    <w:rsid w:val="000C36A5"/>
    <w:rsid w:val="000C52BA"/>
    <w:rsid w:val="000C6E3B"/>
    <w:rsid w:val="000D00DE"/>
    <w:rsid w:val="000D2449"/>
    <w:rsid w:val="000D2E3E"/>
    <w:rsid w:val="000D2F18"/>
    <w:rsid w:val="000D379B"/>
    <w:rsid w:val="000D3DBB"/>
    <w:rsid w:val="000D3FF0"/>
    <w:rsid w:val="000D4538"/>
    <w:rsid w:val="000D4FCC"/>
    <w:rsid w:val="000D7055"/>
    <w:rsid w:val="000D7842"/>
    <w:rsid w:val="000E0638"/>
    <w:rsid w:val="000E146C"/>
    <w:rsid w:val="000E1877"/>
    <w:rsid w:val="000E1B3A"/>
    <w:rsid w:val="000E2D3C"/>
    <w:rsid w:val="000E301A"/>
    <w:rsid w:val="000E33D5"/>
    <w:rsid w:val="000E394A"/>
    <w:rsid w:val="000E3C28"/>
    <w:rsid w:val="000E47D2"/>
    <w:rsid w:val="000E4E1C"/>
    <w:rsid w:val="000E5BEB"/>
    <w:rsid w:val="000E7009"/>
    <w:rsid w:val="000E7FA0"/>
    <w:rsid w:val="000F5144"/>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392"/>
    <w:rsid w:val="00120942"/>
    <w:rsid w:val="00120F1D"/>
    <w:rsid w:val="00122205"/>
    <w:rsid w:val="001242A8"/>
    <w:rsid w:val="00125FCF"/>
    <w:rsid w:val="001261FE"/>
    <w:rsid w:val="001273FB"/>
    <w:rsid w:val="0012781B"/>
    <w:rsid w:val="001278F7"/>
    <w:rsid w:val="00127B52"/>
    <w:rsid w:val="0013399D"/>
    <w:rsid w:val="00133F69"/>
    <w:rsid w:val="0013476B"/>
    <w:rsid w:val="00134C32"/>
    <w:rsid w:val="001350DD"/>
    <w:rsid w:val="0013565D"/>
    <w:rsid w:val="001378DD"/>
    <w:rsid w:val="001407CF"/>
    <w:rsid w:val="00140D70"/>
    <w:rsid w:val="00141AF4"/>
    <w:rsid w:val="00145849"/>
    <w:rsid w:val="001459A2"/>
    <w:rsid w:val="0014681F"/>
    <w:rsid w:val="00146EEC"/>
    <w:rsid w:val="00147661"/>
    <w:rsid w:val="00147EF2"/>
    <w:rsid w:val="0015098C"/>
    <w:rsid w:val="00151864"/>
    <w:rsid w:val="00152FF8"/>
    <w:rsid w:val="00153EAB"/>
    <w:rsid w:val="00155DC7"/>
    <w:rsid w:val="00156A9B"/>
    <w:rsid w:val="00156BDE"/>
    <w:rsid w:val="001617C5"/>
    <w:rsid w:val="0016625A"/>
    <w:rsid w:val="001666F0"/>
    <w:rsid w:val="0016728A"/>
    <w:rsid w:val="0017082C"/>
    <w:rsid w:val="001713ED"/>
    <w:rsid w:val="001734B8"/>
    <w:rsid w:val="0017410A"/>
    <w:rsid w:val="00176AFF"/>
    <w:rsid w:val="0017705C"/>
    <w:rsid w:val="001776B1"/>
    <w:rsid w:val="0017782C"/>
    <w:rsid w:val="0018174C"/>
    <w:rsid w:val="00184137"/>
    <w:rsid w:val="00185054"/>
    <w:rsid w:val="00185AB5"/>
    <w:rsid w:val="00186352"/>
    <w:rsid w:val="001867F7"/>
    <w:rsid w:val="001868C1"/>
    <w:rsid w:val="00187661"/>
    <w:rsid w:val="00187EE9"/>
    <w:rsid w:val="001915CC"/>
    <w:rsid w:val="00191A8A"/>
    <w:rsid w:val="00191C27"/>
    <w:rsid w:val="0019341B"/>
    <w:rsid w:val="001947F3"/>
    <w:rsid w:val="00196F4A"/>
    <w:rsid w:val="0019737C"/>
    <w:rsid w:val="001A0609"/>
    <w:rsid w:val="001A0DC9"/>
    <w:rsid w:val="001A225D"/>
    <w:rsid w:val="001A27C5"/>
    <w:rsid w:val="001A39C9"/>
    <w:rsid w:val="001A3FFD"/>
    <w:rsid w:val="001A4BDB"/>
    <w:rsid w:val="001A59B8"/>
    <w:rsid w:val="001A61A3"/>
    <w:rsid w:val="001A6840"/>
    <w:rsid w:val="001A7220"/>
    <w:rsid w:val="001A7A1B"/>
    <w:rsid w:val="001B0D51"/>
    <w:rsid w:val="001B1A42"/>
    <w:rsid w:val="001B2417"/>
    <w:rsid w:val="001B2CF7"/>
    <w:rsid w:val="001B3444"/>
    <w:rsid w:val="001B4B9A"/>
    <w:rsid w:val="001B5326"/>
    <w:rsid w:val="001C1BAC"/>
    <w:rsid w:val="001C2F44"/>
    <w:rsid w:val="001C36B9"/>
    <w:rsid w:val="001C39C1"/>
    <w:rsid w:val="001C4128"/>
    <w:rsid w:val="001C57C2"/>
    <w:rsid w:val="001C589A"/>
    <w:rsid w:val="001C782B"/>
    <w:rsid w:val="001C7B2C"/>
    <w:rsid w:val="001C7E72"/>
    <w:rsid w:val="001C7F88"/>
    <w:rsid w:val="001D047D"/>
    <w:rsid w:val="001D107F"/>
    <w:rsid w:val="001D153E"/>
    <w:rsid w:val="001D3111"/>
    <w:rsid w:val="001D31B1"/>
    <w:rsid w:val="001D31C9"/>
    <w:rsid w:val="001D4543"/>
    <w:rsid w:val="001D4C59"/>
    <w:rsid w:val="001E0C05"/>
    <w:rsid w:val="001E0ED7"/>
    <w:rsid w:val="001E2A8C"/>
    <w:rsid w:val="001E3BEA"/>
    <w:rsid w:val="001E424D"/>
    <w:rsid w:val="001E4C1A"/>
    <w:rsid w:val="001E4D87"/>
    <w:rsid w:val="001E6FB3"/>
    <w:rsid w:val="001E71BB"/>
    <w:rsid w:val="001E79CF"/>
    <w:rsid w:val="001F18CB"/>
    <w:rsid w:val="001F1A34"/>
    <w:rsid w:val="001F2A67"/>
    <w:rsid w:val="001F6FB5"/>
    <w:rsid w:val="002000F6"/>
    <w:rsid w:val="00200F6D"/>
    <w:rsid w:val="00201A03"/>
    <w:rsid w:val="00202D17"/>
    <w:rsid w:val="00204712"/>
    <w:rsid w:val="00205154"/>
    <w:rsid w:val="0020654D"/>
    <w:rsid w:val="00206FC8"/>
    <w:rsid w:val="00207785"/>
    <w:rsid w:val="002105C8"/>
    <w:rsid w:val="002116F9"/>
    <w:rsid w:val="00211F2F"/>
    <w:rsid w:val="00212128"/>
    <w:rsid w:val="002138A5"/>
    <w:rsid w:val="002140E1"/>
    <w:rsid w:val="00214884"/>
    <w:rsid w:val="002158EC"/>
    <w:rsid w:val="00216607"/>
    <w:rsid w:val="0022010E"/>
    <w:rsid w:val="00220F18"/>
    <w:rsid w:val="0022142E"/>
    <w:rsid w:val="00221A47"/>
    <w:rsid w:val="00221CAD"/>
    <w:rsid w:val="00222596"/>
    <w:rsid w:val="002234D8"/>
    <w:rsid w:val="00223A04"/>
    <w:rsid w:val="002249D7"/>
    <w:rsid w:val="00227A4C"/>
    <w:rsid w:val="00231659"/>
    <w:rsid w:val="00232263"/>
    <w:rsid w:val="002340A5"/>
    <w:rsid w:val="002356E3"/>
    <w:rsid w:val="00235F2F"/>
    <w:rsid w:val="00237432"/>
    <w:rsid w:val="00240633"/>
    <w:rsid w:val="0024177C"/>
    <w:rsid w:val="00242BBE"/>
    <w:rsid w:val="00242E8E"/>
    <w:rsid w:val="00243A04"/>
    <w:rsid w:val="0024527F"/>
    <w:rsid w:val="0024552C"/>
    <w:rsid w:val="00245BEF"/>
    <w:rsid w:val="00245D6E"/>
    <w:rsid w:val="002470D7"/>
    <w:rsid w:val="00250C07"/>
    <w:rsid w:val="00250E35"/>
    <w:rsid w:val="002513F2"/>
    <w:rsid w:val="00252893"/>
    <w:rsid w:val="00252D0E"/>
    <w:rsid w:val="0025391D"/>
    <w:rsid w:val="00253D5C"/>
    <w:rsid w:val="0025413F"/>
    <w:rsid w:val="00260EC5"/>
    <w:rsid w:val="0026217C"/>
    <w:rsid w:val="00262E2A"/>
    <w:rsid w:val="0026339D"/>
    <w:rsid w:val="00267108"/>
    <w:rsid w:val="00267114"/>
    <w:rsid w:val="00267B41"/>
    <w:rsid w:val="00271BD2"/>
    <w:rsid w:val="002720FB"/>
    <w:rsid w:val="00274FEA"/>
    <w:rsid w:val="0027520D"/>
    <w:rsid w:val="002753E1"/>
    <w:rsid w:val="002756E4"/>
    <w:rsid w:val="00276BF6"/>
    <w:rsid w:val="00277885"/>
    <w:rsid w:val="00283FE5"/>
    <w:rsid w:val="00284773"/>
    <w:rsid w:val="002852F2"/>
    <w:rsid w:val="00287048"/>
    <w:rsid w:val="002870D5"/>
    <w:rsid w:val="00287435"/>
    <w:rsid w:val="00290CFE"/>
    <w:rsid w:val="002929D6"/>
    <w:rsid w:val="002939A1"/>
    <w:rsid w:val="00296D8E"/>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78EE"/>
    <w:rsid w:val="002B78EF"/>
    <w:rsid w:val="002C0AFA"/>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A68"/>
    <w:rsid w:val="002D5233"/>
    <w:rsid w:val="002D6E69"/>
    <w:rsid w:val="002D7E60"/>
    <w:rsid w:val="002E0192"/>
    <w:rsid w:val="002E137E"/>
    <w:rsid w:val="002E18AE"/>
    <w:rsid w:val="002E241D"/>
    <w:rsid w:val="002E3ABD"/>
    <w:rsid w:val="002E4EAB"/>
    <w:rsid w:val="002E608B"/>
    <w:rsid w:val="002E620A"/>
    <w:rsid w:val="002E6260"/>
    <w:rsid w:val="002F1B3B"/>
    <w:rsid w:val="002F1BA6"/>
    <w:rsid w:val="002F4F0F"/>
    <w:rsid w:val="002F5671"/>
    <w:rsid w:val="002F5905"/>
    <w:rsid w:val="002F5A07"/>
    <w:rsid w:val="002F6A5D"/>
    <w:rsid w:val="002F7D60"/>
    <w:rsid w:val="002F7EEF"/>
    <w:rsid w:val="0030130C"/>
    <w:rsid w:val="00301F6C"/>
    <w:rsid w:val="003063BF"/>
    <w:rsid w:val="0030653B"/>
    <w:rsid w:val="00306C8C"/>
    <w:rsid w:val="003070E1"/>
    <w:rsid w:val="003076CC"/>
    <w:rsid w:val="00307D31"/>
    <w:rsid w:val="00310271"/>
    <w:rsid w:val="00310415"/>
    <w:rsid w:val="0031049F"/>
    <w:rsid w:val="00311BAD"/>
    <w:rsid w:val="00312A46"/>
    <w:rsid w:val="0031436A"/>
    <w:rsid w:val="003146A1"/>
    <w:rsid w:val="00317D47"/>
    <w:rsid w:val="00317EB1"/>
    <w:rsid w:val="0032201E"/>
    <w:rsid w:val="003222E9"/>
    <w:rsid w:val="00322523"/>
    <w:rsid w:val="0032419D"/>
    <w:rsid w:val="003241F5"/>
    <w:rsid w:val="00324F6B"/>
    <w:rsid w:val="00325368"/>
    <w:rsid w:val="00326F9C"/>
    <w:rsid w:val="003278BE"/>
    <w:rsid w:val="003302F7"/>
    <w:rsid w:val="003305BB"/>
    <w:rsid w:val="00330A1B"/>
    <w:rsid w:val="00333F16"/>
    <w:rsid w:val="00337C32"/>
    <w:rsid w:val="00337F15"/>
    <w:rsid w:val="0034022A"/>
    <w:rsid w:val="00341020"/>
    <w:rsid w:val="00341763"/>
    <w:rsid w:val="00341775"/>
    <w:rsid w:val="00345380"/>
    <w:rsid w:val="0034693A"/>
    <w:rsid w:val="0034797C"/>
    <w:rsid w:val="00350010"/>
    <w:rsid w:val="00351E6F"/>
    <w:rsid w:val="0035269F"/>
    <w:rsid w:val="003527DD"/>
    <w:rsid w:val="00352A2D"/>
    <w:rsid w:val="00353176"/>
    <w:rsid w:val="00353DD5"/>
    <w:rsid w:val="00354B5A"/>
    <w:rsid w:val="00354D1D"/>
    <w:rsid w:val="003564F5"/>
    <w:rsid w:val="00356BB4"/>
    <w:rsid w:val="00357E39"/>
    <w:rsid w:val="00362AE3"/>
    <w:rsid w:val="00363EFA"/>
    <w:rsid w:val="003646E0"/>
    <w:rsid w:val="00365662"/>
    <w:rsid w:val="003656E0"/>
    <w:rsid w:val="00365734"/>
    <w:rsid w:val="00365AC4"/>
    <w:rsid w:val="00366994"/>
    <w:rsid w:val="00366BBB"/>
    <w:rsid w:val="003677BC"/>
    <w:rsid w:val="00371307"/>
    <w:rsid w:val="00375495"/>
    <w:rsid w:val="003768FB"/>
    <w:rsid w:val="00376B62"/>
    <w:rsid w:val="00376CFC"/>
    <w:rsid w:val="00377F7A"/>
    <w:rsid w:val="00380392"/>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872CF"/>
    <w:rsid w:val="003913E3"/>
    <w:rsid w:val="003915B2"/>
    <w:rsid w:val="00393C75"/>
    <w:rsid w:val="00393F3A"/>
    <w:rsid w:val="00395941"/>
    <w:rsid w:val="00395E99"/>
    <w:rsid w:val="003A05E9"/>
    <w:rsid w:val="003A0707"/>
    <w:rsid w:val="003A08E6"/>
    <w:rsid w:val="003A0A16"/>
    <w:rsid w:val="003A102D"/>
    <w:rsid w:val="003A206A"/>
    <w:rsid w:val="003A2127"/>
    <w:rsid w:val="003A4AA7"/>
    <w:rsid w:val="003A5B40"/>
    <w:rsid w:val="003A6221"/>
    <w:rsid w:val="003A684E"/>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F02"/>
    <w:rsid w:val="003C4773"/>
    <w:rsid w:val="003C5157"/>
    <w:rsid w:val="003C517F"/>
    <w:rsid w:val="003C6786"/>
    <w:rsid w:val="003C686D"/>
    <w:rsid w:val="003C7184"/>
    <w:rsid w:val="003D09F2"/>
    <w:rsid w:val="003D25E5"/>
    <w:rsid w:val="003D2872"/>
    <w:rsid w:val="003D2DD7"/>
    <w:rsid w:val="003D2E80"/>
    <w:rsid w:val="003D322C"/>
    <w:rsid w:val="003D4014"/>
    <w:rsid w:val="003D49D5"/>
    <w:rsid w:val="003D5C90"/>
    <w:rsid w:val="003D68D9"/>
    <w:rsid w:val="003E042A"/>
    <w:rsid w:val="003E0E2D"/>
    <w:rsid w:val="003E2D74"/>
    <w:rsid w:val="003E402A"/>
    <w:rsid w:val="003E4843"/>
    <w:rsid w:val="003E5356"/>
    <w:rsid w:val="003E5AD4"/>
    <w:rsid w:val="003E5D0A"/>
    <w:rsid w:val="003E6258"/>
    <w:rsid w:val="003E6D23"/>
    <w:rsid w:val="003E7651"/>
    <w:rsid w:val="003E772C"/>
    <w:rsid w:val="003F0421"/>
    <w:rsid w:val="003F0AE1"/>
    <w:rsid w:val="003F130B"/>
    <w:rsid w:val="003F58DC"/>
    <w:rsid w:val="003F649C"/>
    <w:rsid w:val="003F6E3C"/>
    <w:rsid w:val="00400677"/>
    <w:rsid w:val="0040159F"/>
    <w:rsid w:val="0040268A"/>
    <w:rsid w:val="004033E8"/>
    <w:rsid w:val="004040E0"/>
    <w:rsid w:val="0040494E"/>
    <w:rsid w:val="004051E7"/>
    <w:rsid w:val="00407AD5"/>
    <w:rsid w:val="00407C0D"/>
    <w:rsid w:val="00410441"/>
    <w:rsid w:val="00410A69"/>
    <w:rsid w:val="004115E0"/>
    <w:rsid w:val="004126A0"/>
    <w:rsid w:val="0041276D"/>
    <w:rsid w:val="00414B49"/>
    <w:rsid w:val="00417402"/>
    <w:rsid w:val="004204AA"/>
    <w:rsid w:val="004205EF"/>
    <w:rsid w:val="00420E07"/>
    <w:rsid w:val="00421277"/>
    <w:rsid w:val="00421577"/>
    <w:rsid w:val="00421C9A"/>
    <w:rsid w:val="00421D94"/>
    <w:rsid w:val="00422396"/>
    <w:rsid w:val="00423055"/>
    <w:rsid w:val="004232E3"/>
    <w:rsid w:val="00423FA2"/>
    <w:rsid w:val="004245AC"/>
    <w:rsid w:val="0042564D"/>
    <w:rsid w:val="0042745D"/>
    <w:rsid w:val="00430044"/>
    <w:rsid w:val="0043091E"/>
    <w:rsid w:val="00431C88"/>
    <w:rsid w:val="00432491"/>
    <w:rsid w:val="00432B7D"/>
    <w:rsid w:val="0043324C"/>
    <w:rsid w:val="0043521B"/>
    <w:rsid w:val="00435482"/>
    <w:rsid w:val="004367B6"/>
    <w:rsid w:val="00436AC8"/>
    <w:rsid w:val="00440198"/>
    <w:rsid w:val="00443118"/>
    <w:rsid w:val="0044376F"/>
    <w:rsid w:val="00444B66"/>
    <w:rsid w:val="00447321"/>
    <w:rsid w:val="004474C1"/>
    <w:rsid w:val="0044783C"/>
    <w:rsid w:val="00447F9F"/>
    <w:rsid w:val="004512A4"/>
    <w:rsid w:val="004517F5"/>
    <w:rsid w:val="00452D30"/>
    <w:rsid w:val="00453D5A"/>
    <w:rsid w:val="004550F1"/>
    <w:rsid w:val="004558D9"/>
    <w:rsid w:val="00455F57"/>
    <w:rsid w:val="00456A6A"/>
    <w:rsid w:val="0045751D"/>
    <w:rsid w:val="00457804"/>
    <w:rsid w:val="00460699"/>
    <w:rsid w:val="004614DE"/>
    <w:rsid w:val="00462B96"/>
    <w:rsid w:val="00463B7A"/>
    <w:rsid w:val="00465B18"/>
    <w:rsid w:val="004661F2"/>
    <w:rsid w:val="00466453"/>
    <w:rsid w:val="004667F9"/>
    <w:rsid w:val="00466E71"/>
    <w:rsid w:val="00467786"/>
    <w:rsid w:val="00467BB4"/>
    <w:rsid w:val="00467FF0"/>
    <w:rsid w:val="004710D7"/>
    <w:rsid w:val="00471E7C"/>
    <w:rsid w:val="004726F5"/>
    <w:rsid w:val="00472807"/>
    <w:rsid w:val="00472854"/>
    <w:rsid w:val="004729C7"/>
    <w:rsid w:val="00475D86"/>
    <w:rsid w:val="00476AA4"/>
    <w:rsid w:val="004774C7"/>
    <w:rsid w:val="00480703"/>
    <w:rsid w:val="00480E47"/>
    <w:rsid w:val="00481DA1"/>
    <w:rsid w:val="004836A3"/>
    <w:rsid w:val="004859C7"/>
    <w:rsid w:val="00486008"/>
    <w:rsid w:val="00487001"/>
    <w:rsid w:val="00490224"/>
    <w:rsid w:val="004913A1"/>
    <w:rsid w:val="0049167E"/>
    <w:rsid w:val="00493CC1"/>
    <w:rsid w:val="004947D2"/>
    <w:rsid w:val="00494C01"/>
    <w:rsid w:val="00496D33"/>
    <w:rsid w:val="004A0708"/>
    <w:rsid w:val="004A1627"/>
    <w:rsid w:val="004A24B3"/>
    <w:rsid w:val="004A3333"/>
    <w:rsid w:val="004A466A"/>
    <w:rsid w:val="004A48E1"/>
    <w:rsid w:val="004A612A"/>
    <w:rsid w:val="004A6776"/>
    <w:rsid w:val="004A6F76"/>
    <w:rsid w:val="004B130B"/>
    <w:rsid w:val="004B2205"/>
    <w:rsid w:val="004B2923"/>
    <w:rsid w:val="004B30A8"/>
    <w:rsid w:val="004B30C5"/>
    <w:rsid w:val="004B3578"/>
    <w:rsid w:val="004B4B9D"/>
    <w:rsid w:val="004B591B"/>
    <w:rsid w:val="004B59F6"/>
    <w:rsid w:val="004B7CED"/>
    <w:rsid w:val="004B7FDB"/>
    <w:rsid w:val="004C1567"/>
    <w:rsid w:val="004C22F9"/>
    <w:rsid w:val="004C3A18"/>
    <w:rsid w:val="004C41BB"/>
    <w:rsid w:val="004C5F08"/>
    <w:rsid w:val="004C6533"/>
    <w:rsid w:val="004C70CD"/>
    <w:rsid w:val="004C7B04"/>
    <w:rsid w:val="004D031A"/>
    <w:rsid w:val="004D1436"/>
    <w:rsid w:val="004D18A5"/>
    <w:rsid w:val="004D4FEC"/>
    <w:rsid w:val="004D540F"/>
    <w:rsid w:val="004D5669"/>
    <w:rsid w:val="004D781A"/>
    <w:rsid w:val="004E00B1"/>
    <w:rsid w:val="004E07B4"/>
    <w:rsid w:val="004E09D1"/>
    <w:rsid w:val="004E1E30"/>
    <w:rsid w:val="004E35D4"/>
    <w:rsid w:val="004E3822"/>
    <w:rsid w:val="004E3872"/>
    <w:rsid w:val="004E3C23"/>
    <w:rsid w:val="004E3DDC"/>
    <w:rsid w:val="004E4F4D"/>
    <w:rsid w:val="004E5BEF"/>
    <w:rsid w:val="004E67E9"/>
    <w:rsid w:val="004F0D1C"/>
    <w:rsid w:val="004F140F"/>
    <w:rsid w:val="004F2179"/>
    <w:rsid w:val="004F2B5C"/>
    <w:rsid w:val="004F2CB7"/>
    <w:rsid w:val="004F4345"/>
    <w:rsid w:val="004F44CE"/>
    <w:rsid w:val="004F58D5"/>
    <w:rsid w:val="004F5E5E"/>
    <w:rsid w:val="0050023C"/>
    <w:rsid w:val="00500C95"/>
    <w:rsid w:val="005019B7"/>
    <w:rsid w:val="00501A0D"/>
    <w:rsid w:val="005050B5"/>
    <w:rsid w:val="005067D4"/>
    <w:rsid w:val="0050732F"/>
    <w:rsid w:val="005111B4"/>
    <w:rsid w:val="00511F6F"/>
    <w:rsid w:val="005121AA"/>
    <w:rsid w:val="00512C41"/>
    <w:rsid w:val="00513067"/>
    <w:rsid w:val="00513A0C"/>
    <w:rsid w:val="00514252"/>
    <w:rsid w:val="00514E13"/>
    <w:rsid w:val="00514E33"/>
    <w:rsid w:val="0051582B"/>
    <w:rsid w:val="00517511"/>
    <w:rsid w:val="0052058F"/>
    <w:rsid w:val="00520D03"/>
    <w:rsid w:val="00520D18"/>
    <w:rsid w:val="00523B22"/>
    <w:rsid w:val="005245AC"/>
    <w:rsid w:val="00524FE8"/>
    <w:rsid w:val="0052533C"/>
    <w:rsid w:val="00525954"/>
    <w:rsid w:val="00525F1A"/>
    <w:rsid w:val="00530C06"/>
    <w:rsid w:val="00531CFC"/>
    <w:rsid w:val="0053339D"/>
    <w:rsid w:val="00533AEC"/>
    <w:rsid w:val="00536C10"/>
    <w:rsid w:val="005410B1"/>
    <w:rsid w:val="005413E5"/>
    <w:rsid w:val="00541F08"/>
    <w:rsid w:val="0054255C"/>
    <w:rsid w:val="005426F6"/>
    <w:rsid w:val="00542C2D"/>
    <w:rsid w:val="00543CEC"/>
    <w:rsid w:val="00543FDB"/>
    <w:rsid w:val="005465EB"/>
    <w:rsid w:val="00550009"/>
    <w:rsid w:val="00550B7C"/>
    <w:rsid w:val="0055193F"/>
    <w:rsid w:val="00552AD9"/>
    <w:rsid w:val="005543BA"/>
    <w:rsid w:val="00555069"/>
    <w:rsid w:val="00555635"/>
    <w:rsid w:val="005569BF"/>
    <w:rsid w:val="00556A5D"/>
    <w:rsid w:val="005579DC"/>
    <w:rsid w:val="005603A8"/>
    <w:rsid w:val="005603DF"/>
    <w:rsid w:val="00560614"/>
    <w:rsid w:val="0056065F"/>
    <w:rsid w:val="005617D4"/>
    <w:rsid w:val="005637DB"/>
    <w:rsid w:val="00564678"/>
    <w:rsid w:val="005648CD"/>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70DD"/>
    <w:rsid w:val="0058736C"/>
    <w:rsid w:val="00590957"/>
    <w:rsid w:val="00590EAD"/>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B18CD"/>
    <w:rsid w:val="005B1A18"/>
    <w:rsid w:val="005B28A2"/>
    <w:rsid w:val="005B43FA"/>
    <w:rsid w:val="005B6962"/>
    <w:rsid w:val="005B69A5"/>
    <w:rsid w:val="005B6CA3"/>
    <w:rsid w:val="005C022A"/>
    <w:rsid w:val="005C0A86"/>
    <w:rsid w:val="005C1379"/>
    <w:rsid w:val="005C1842"/>
    <w:rsid w:val="005C1D9C"/>
    <w:rsid w:val="005C301C"/>
    <w:rsid w:val="005C4730"/>
    <w:rsid w:val="005C490D"/>
    <w:rsid w:val="005C5A14"/>
    <w:rsid w:val="005C5ECC"/>
    <w:rsid w:val="005C6DA8"/>
    <w:rsid w:val="005C7255"/>
    <w:rsid w:val="005C7BD7"/>
    <w:rsid w:val="005D0011"/>
    <w:rsid w:val="005D05CB"/>
    <w:rsid w:val="005D0CDD"/>
    <w:rsid w:val="005D32D9"/>
    <w:rsid w:val="005D3790"/>
    <w:rsid w:val="005D6D5C"/>
    <w:rsid w:val="005D7728"/>
    <w:rsid w:val="005D79F0"/>
    <w:rsid w:val="005E06DE"/>
    <w:rsid w:val="005E11EB"/>
    <w:rsid w:val="005E1F96"/>
    <w:rsid w:val="005E3A45"/>
    <w:rsid w:val="005E3B03"/>
    <w:rsid w:val="005E4EDF"/>
    <w:rsid w:val="005E687C"/>
    <w:rsid w:val="005E68D3"/>
    <w:rsid w:val="005E719D"/>
    <w:rsid w:val="005F1286"/>
    <w:rsid w:val="005F12ED"/>
    <w:rsid w:val="005F1736"/>
    <w:rsid w:val="005F2C84"/>
    <w:rsid w:val="005F2F96"/>
    <w:rsid w:val="005F31FC"/>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6CD6"/>
    <w:rsid w:val="00607827"/>
    <w:rsid w:val="0061004C"/>
    <w:rsid w:val="00613999"/>
    <w:rsid w:val="00614DA3"/>
    <w:rsid w:val="006174A2"/>
    <w:rsid w:val="00620463"/>
    <w:rsid w:val="00620757"/>
    <w:rsid w:val="00621434"/>
    <w:rsid w:val="0062227B"/>
    <w:rsid w:val="0062231C"/>
    <w:rsid w:val="00622834"/>
    <w:rsid w:val="006240A2"/>
    <w:rsid w:val="00625088"/>
    <w:rsid w:val="006268E9"/>
    <w:rsid w:val="00630619"/>
    <w:rsid w:val="00630865"/>
    <w:rsid w:val="00631F19"/>
    <w:rsid w:val="00632186"/>
    <w:rsid w:val="006341A8"/>
    <w:rsid w:val="0063482D"/>
    <w:rsid w:val="00634D97"/>
    <w:rsid w:val="006352C6"/>
    <w:rsid w:val="00635F25"/>
    <w:rsid w:val="00636270"/>
    <w:rsid w:val="0063739F"/>
    <w:rsid w:val="00637E68"/>
    <w:rsid w:val="00637E7E"/>
    <w:rsid w:val="00642758"/>
    <w:rsid w:val="006434B9"/>
    <w:rsid w:val="00643DF0"/>
    <w:rsid w:val="0064525C"/>
    <w:rsid w:val="00646730"/>
    <w:rsid w:val="00646DBF"/>
    <w:rsid w:val="00647F40"/>
    <w:rsid w:val="006526F7"/>
    <w:rsid w:val="00652D8A"/>
    <w:rsid w:val="006531E5"/>
    <w:rsid w:val="00654E93"/>
    <w:rsid w:val="00655E0F"/>
    <w:rsid w:val="00655FF1"/>
    <w:rsid w:val="00656298"/>
    <w:rsid w:val="00657896"/>
    <w:rsid w:val="006618ED"/>
    <w:rsid w:val="00663CC8"/>
    <w:rsid w:val="0066407C"/>
    <w:rsid w:val="00664C11"/>
    <w:rsid w:val="00665394"/>
    <w:rsid w:val="0066653D"/>
    <w:rsid w:val="006670C1"/>
    <w:rsid w:val="00667DE9"/>
    <w:rsid w:val="00671016"/>
    <w:rsid w:val="006744BC"/>
    <w:rsid w:val="006764B5"/>
    <w:rsid w:val="00676639"/>
    <w:rsid w:val="0067694E"/>
    <w:rsid w:val="00676B85"/>
    <w:rsid w:val="00676DE7"/>
    <w:rsid w:val="00676EB2"/>
    <w:rsid w:val="00680D3E"/>
    <w:rsid w:val="00681148"/>
    <w:rsid w:val="00682BC1"/>
    <w:rsid w:val="0068472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7766"/>
    <w:rsid w:val="006A2177"/>
    <w:rsid w:val="006A2D4C"/>
    <w:rsid w:val="006A3065"/>
    <w:rsid w:val="006A38E6"/>
    <w:rsid w:val="006A3DB7"/>
    <w:rsid w:val="006A56DE"/>
    <w:rsid w:val="006B00A6"/>
    <w:rsid w:val="006B0232"/>
    <w:rsid w:val="006B10C8"/>
    <w:rsid w:val="006B33F5"/>
    <w:rsid w:val="006B42DC"/>
    <w:rsid w:val="006C1633"/>
    <w:rsid w:val="006C1E7E"/>
    <w:rsid w:val="006C4D8C"/>
    <w:rsid w:val="006C52A7"/>
    <w:rsid w:val="006C53B7"/>
    <w:rsid w:val="006C66AC"/>
    <w:rsid w:val="006D0262"/>
    <w:rsid w:val="006D0B6F"/>
    <w:rsid w:val="006D0E11"/>
    <w:rsid w:val="006D26F2"/>
    <w:rsid w:val="006D3ED5"/>
    <w:rsid w:val="006D4C1D"/>
    <w:rsid w:val="006D529A"/>
    <w:rsid w:val="006D7C70"/>
    <w:rsid w:val="006E09EC"/>
    <w:rsid w:val="006E150E"/>
    <w:rsid w:val="006E173A"/>
    <w:rsid w:val="006E3AE5"/>
    <w:rsid w:val="006E48EE"/>
    <w:rsid w:val="006E6324"/>
    <w:rsid w:val="006E65AA"/>
    <w:rsid w:val="006E6FA5"/>
    <w:rsid w:val="006F0BC3"/>
    <w:rsid w:val="006F1570"/>
    <w:rsid w:val="006F19EA"/>
    <w:rsid w:val="006F22C5"/>
    <w:rsid w:val="006F49AA"/>
    <w:rsid w:val="006F4DEF"/>
    <w:rsid w:val="006F681A"/>
    <w:rsid w:val="006F78B6"/>
    <w:rsid w:val="006F7AB2"/>
    <w:rsid w:val="0070115A"/>
    <w:rsid w:val="007021A9"/>
    <w:rsid w:val="00702B35"/>
    <w:rsid w:val="0070314E"/>
    <w:rsid w:val="00704043"/>
    <w:rsid w:val="007058F7"/>
    <w:rsid w:val="00705EBD"/>
    <w:rsid w:val="00707402"/>
    <w:rsid w:val="0071013A"/>
    <w:rsid w:val="0071112A"/>
    <w:rsid w:val="00711425"/>
    <w:rsid w:val="00713953"/>
    <w:rsid w:val="007148EA"/>
    <w:rsid w:val="00715F20"/>
    <w:rsid w:val="00717271"/>
    <w:rsid w:val="0072004F"/>
    <w:rsid w:val="0072287B"/>
    <w:rsid w:val="00723745"/>
    <w:rsid w:val="00725861"/>
    <w:rsid w:val="0072729C"/>
    <w:rsid w:val="00730844"/>
    <w:rsid w:val="00730A05"/>
    <w:rsid w:val="007319BE"/>
    <w:rsid w:val="00732BAB"/>
    <w:rsid w:val="00733111"/>
    <w:rsid w:val="00734BCA"/>
    <w:rsid w:val="0073526E"/>
    <w:rsid w:val="007357FF"/>
    <w:rsid w:val="0073602F"/>
    <w:rsid w:val="007360BB"/>
    <w:rsid w:val="00736BAE"/>
    <w:rsid w:val="0073775D"/>
    <w:rsid w:val="00740449"/>
    <w:rsid w:val="00742E3E"/>
    <w:rsid w:val="00745C61"/>
    <w:rsid w:val="007463F4"/>
    <w:rsid w:val="007464A5"/>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70678"/>
    <w:rsid w:val="00771724"/>
    <w:rsid w:val="00771A8C"/>
    <w:rsid w:val="00772523"/>
    <w:rsid w:val="007755DB"/>
    <w:rsid w:val="00777755"/>
    <w:rsid w:val="00777BE7"/>
    <w:rsid w:val="00777DAB"/>
    <w:rsid w:val="00777DEF"/>
    <w:rsid w:val="00781CAD"/>
    <w:rsid w:val="007821F1"/>
    <w:rsid w:val="00782B5C"/>
    <w:rsid w:val="007835B7"/>
    <w:rsid w:val="007854AD"/>
    <w:rsid w:val="007866A2"/>
    <w:rsid w:val="00786CAF"/>
    <w:rsid w:val="007912D5"/>
    <w:rsid w:val="00792452"/>
    <w:rsid w:val="007931F4"/>
    <w:rsid w:val="0079368A"/>
    <w:rsid w:val="0079443C"/>
    <w:rsid w:val="00794BD8"/>
    <w:rsid w:val="00795F4C"/>
    <w:rsid w:val="0079640C"/>
    <w:rsid w:val="007967B1"/>
    <w:rsid w:val="00797929"/>
    <w:rsid w:val="007A09C8"/>
    <w:rsid w:val="007A0B84"/>
    <w:rsid w:val="007A25A0"/>
    <w:rsid w:val="007A4EF7"/>
    <w:rsid w:val="007A4F08"/>
    <w:rsid w:val="007A6A60"/>
    <w:rsid w:val="007A71A3"/>
    <w:rsid w:val="007B05D8"/>
    <w:rsid w:val="007B0C08"/>
    <w:rsid w:val="007B1A26"/>
    <w:rsid w:val="007B2252"/>
    <w:rsid w:val="007B24BC"/>
    <w:rsid w:val="007B2A62"/>
    <w:rsid w:val="007B3C0E"/>
    <w:rsid w:val="007B49EC"/>
    <w:rsid w:val="007B5645"/>
    <w:rsid w:val="007B5893"/>
    <w:rsid w:val="007B5C9F"/>
    <w:rsid w:val="007B6417"/>
    <w:rsid w:val="007B77A4"/>
    <w:rsid w:val="007B7D9A"/>
    <w:rsid w:val="007C0EB5"/>
    <w:rsid w:val="007C0F89"/>
    <w:rsid w:val="007C0FAF"/>
    <w:rsid w:val="007C1039"/>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78A6"/>
    <w:rsid w:val="007D7C95"/>
    <w:rsid w:val="007E0F8F"/>
    <w:rsid w:val="007E20B1"/>
    <w:rsid w:val="007E2781"/>
    <w:rsid w:val="007E283D"/>
    <w:rsid w:val="007E28DE"/>
    <w:rsid w:val="007E5A31"/>
    <w:rsid w:val="007E5B33"/>
    <w:rsid w:val="007E5D31"/>
    <w:rsid w:val="007E6CB8"/>
    <w:rsid w:val="007E7089"/>
    <w:rsid w:val="007E7699"/>
    <w:rsid w:val="007F123C"/>
    <w:rsid w:val="007F140E"/>
    <w:rsid w:val="007F3182"/>
    <w:rsid w:val="007F4289"/>
    <w:rsid w:val="007F482E"/>
    <w:rsid w:val="007F57CC"/>
    <w:rsid w:val="007F70D2"/>
    <w:rsid w:val="007F77A3"/>
    <w:rsid w:val="007F78B7"/>
    <w:rsid w:val="00800DD5"/>
    <w:rsid w:val="00801717"/>
    <w:rsid w:val="0080398D"/>
    <w:rsid w:val="008061E9"/>
    <w:rsid w:val="008065CB"/>
    <w:rsid w:val="00806A64"/>
    <w:rsid w:val="00807BE7"/>
    <w:rsid w:val="00810893"/>
    <w:rsid w:val="00811BB1"/>
    <w:rsid w:val="00812577"/>
    <w:rsid w:val="00812918"/>
    <w:rsid w:val="008160A1"/>
    <w:rsid w:val="00816F95"/>
    <w:rsid w:val="00817509"/>
    <w:rsid w:val="0081755C"/>
    <w:rsid w:val="00820EF3"/>
    <w:rsid w:val="008211BD"/>
    <w:rsid w:val="00823540"/>
    <w:rsid w:val="00825A31"/>
    <w:rsid w:val="00825A72"/>
    <w:rsid w:val="00826170"/>
    <w:rsid w:val="00826F57"/>
    <w:rsid w:val="00827CA3"/>
    <w:rsid w:val="00830C48"/>
    <w:rsid w:val="00832802"/>
    <w:rsid w:val="008348E8"/>
    <w:rsid w:val="008349BF"/>
    <w:rsid w:val="0083559F"/>
    <w:rsid w:val="00836A66"/>
    <w:rsid w:val="0083781A"/>
    <w:rsid w:val="0084232D"/>
    <w:rsid w:val="00842409"/>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7D8A"/>
    <w:rsid w:val="00870026"/>
    <w:rsid w:val="0087070E"/>
    <w:rsid w:val="0087105E"/>
    <w:rsid w:val="00872C99"/>
    <w:rsid w:val="00873264"/>
    <w:rsid w:val="00873D7B"/>
    <w:rsid w:val="00874CAA"/>
    <w:rsid w:val="008759F0"/>
    <w:rsid w:val="00876677"/>
    <w:rsid w:val="0087740A"/>
    <w:rsid w:val="0088141C"/>
    <w:rsid w:val="008818F0"/>
    <w:rsid w:val="00881CFC"/>
    <w:rsid w:val="008834EF"/>
    <w:rsid w:val="0088367E"/>
    <w:rsid w:val="00891093"/>
    <w:rsid w:val="00891330"/>
    <w:rsid w:val="008913D9"/>
    <w:rsid w:val="00891AEF"/>
    <w:rsid w:val="008955E1"/>
    <w:rsid w:val="00895B51"/>
    <w:rsid w:val="0089645D"/>
    <w:rsid w:val="008965D7"/>
    <w:rsid w:val="00897D19"/>
    <w:rsid w:val="008A05EC"/>
    <w:rsid w:val="008A08AD"/>
    <w:rsid w:val="008A08F5"/>
    <w:rsid w:val="008A1038"/>
    <w:rsid w:val="008A295B"/>
    <w:rsid w:val="008A2BC7"/>
    <w:rsid w:val="008A2BE4"/>
    <w:rsid w:val="008A2BEB"/>
    <w:rsid w:val="008A3ED5"/>
    <w:rsid w:val="008A6211"/>
    <w:rsid w:val="008A6D84"/>
    <w:rsid w:val="008B508E"/>
    <w:rsid w:val="008B5BBD"/>
    <w:rsid w:val="008B5D00"/>
    <w:rsid w:val="008B6B6A"/>
    <w:rsid w:val="008B791F"/>
    <w:rsid w:val="008C1D58"/>
    <w:rsid w:val="008C22B8"/>
    <w:rsid w:val="008C326C"/>
    <w:rsid w:val="008C449F"/>
    <w:rsid w:val="008C5834"/>
    <w:rsid w:val="008C5BD3"/>
    <w:rsid w:val="008C6DA1"/>
    <w:rsid w:val="008C771F"/>
    <w:rsid w:val="008C7BD2"/>
    <w:rsid w:val="008C7C07"/>
    <w:rsid w:val="008D0B9F"/>
    <w:rsid w:val="008D1A37"/>
    <w:rsid w:val="008D27F5"/>
    <w:rsid w:val="008D3156"/>
    <w:rsid w:val="008D429E"/>
    <w:rsid w:val="008D4552"/>
    <w:rsid w:val="008D5BF9"/>
    <w:rsid w:val="008E0382"/>
    <w:rsid w:val="008E05DE"/>
    <w:rsid w:val="008E13C3"/>
    <w:rsid w:val="008E1809"/>
    <w:rsid w:val="008E25FC"/>
    <w:rsid w:val="008E2749"/>
    <w:rsid w:val="008E27B8"/>
    <w:rsid w:val="008E27F0"/>
    <w:rsid w:val="008E2CBC"/>
    <w:rsid w:val="008E31F3"/>
    <w:rsid w:val="008E3EC8"/>
    <w:rsid w:val="008E4CFD"/>
    <w:rsid w:val="008E4DB1"/>
    <w:rsid w:val="008E570C"/>
    <w:rsid w:val="008E755C"/>
    <w:rsid w:val="008E765C"/>
    <w:rsid w:val="008F276A"/>
    <w:rsid w:val="008F31A7"/>
    <w:rsid w:val="008F3728"/>
    <w:rsid w:val="008F3E0C"/>
    <w:rsid w:val="008F5DE5"/>
    <w:rsid w:val="008F6D42"/>
    <w:rsid w:val="008F7F8D"/>
    <w:rsid w:val="00900C63"/>
    <w:rsid w:val="00900F6C"/>
    <w:rsid w:val="0090115B"/>
    <w:rsid w:val="00903CE7"/>
    <w:rsid w:val="00904074"/>
    <w:rsid w:val="009040C4"/>
    <w:rsid w:val="00904BB3"/>
    <w:rsid w:val="00905282"/>
    <w:rsid w:val="009106C1"/>
    <w:rsid w:val="00911AA0"/>
    <w:rsid w:val="009121CC"/>
    <w:rsid w:val="009142E0"/>
    <w:rsid w:val="009155A1"/>
    <w:rsid w:val="009165D8"/>
    <w:rsid w:val="00916A8B"/>
    <w:rsid w:val="009171F5"/>
    <w:rsid w:val="00922051"/>
    <w:rsid w:val="009225FA"/>
    <w:rsid w:val="00922E17"/>
    <w:rsid w:val="009230BB"/>
    <w:rsid w:val="009238C7"/>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840"/>
    <w:rsid w:val="00935303"/>
    <w:rsid w:val="00936E0D"/>
    <w:rsid w:val="00936F5A"/>
    <w:rsid w:val="00937472"/>
    <w:rsid w:val="009404C1"/>
    <w:rsid w:val="00940AD5"/>
    <w:rsid w:val="009412F5"/>
    <w:rsid w:val="00941CB5"/>
    <w:rsid w:val="00941FB5"/>
    <w:rsid w:val="00942050"/>
    <w:rsid w:val="0094223A"/>
    <w:rsid w:val="009423C9"/>
    <w:rsid w:val="00942763"/>
    <w:rsid w:val="009431BB"/>
    <w:rsid w:val="009432A8"/>
    <w:rsid w:val="00943898"/>
    <w:rsid w:val="00943D7F"/>
    <w:rsid w:val="00944DB5"/>
    <w:rsid w:val="00947710"/>
    <w:rsid w:val="00950203"/>
    <w:rsid w:val="00950266"/>
    <w:rsid w:val="009505A3"/>
    <w:rsid w:val="0095148A"/>
    <w:rsid w:val="00951E48"/>
    <w:rsid w:val="00954D75"/>
    <w:rsid w:val="00955222"/>
    <w:rsid w:val="009563B4"/>
    <w:rsid w:val="009571F0"/>
    <w:rsid w:val="00957932"/>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E75"/>
    <w:rsid w:val="00975675"/>
    <w:rsid w:val="009760B7"/>
    <w:rsid w:val="009774BF"/>
    <w:rsid w:val="0097792A"/>
    <w:rsid w:val="00977F93"/>
    <w:rsid w:val="009808C2"/>
    <w:rsid w:val="0098123C"/>
    <w:rsid w:val="00981A5E"/>
    <w:rsid w:val="00984A8D"/>
    <w:rsid w:val="00984DA3"/>
    <w:rsid w:val="0098715B"/>
    <w:rsid w:val="00987B0A"/>
    <w:rsid w:val="00990230"/>
    <w:rsid w:val="00990396"/>
    <w:rsid w:val="00991FF8"/>
    <w:rsid w:val="009923F2"/>
    <w:rsid w:val="00992865"/>
    <w:rsid w:val="00994759"/>
    <w:rsid w:val="00996AEF"/>
    <w:rsid w:val="009A02EF"/>
    <w:rsid w:val="009A1AC6"/>
    <w:rsid w:val="009A344F"/>
    <w:rsid w:val="009A44A3"/>
    <w:rsid w:val="009A456F"/>
    <w:rsid w:val="009A473C"/>
    <w:rsid w:val="009A52A7"/>
    <w:rsid w:val="009A5863"/>
    <w:rsid w:val="009B0A07"/>
    <w:rsid w:val="009B0BBB"/>
    <w:rsid w:val="009B3F48"/>
    <w:rsid w:val="009C3503"/>
    <w:rsid w:val="009C41A1"/>
    <w:rsid w:val="009C4E57"/>
    <w:rsid w:val="009C577C"/>
    <w:rsid w:val="009C58DF"/>
    <w:rsid w:val="009D1327"/>
    <w:rsid w:val="009D29A0"/>
    <w:rsid w:val="009D32EB"/>
    <w:rsid w:val="009D526F"/>
    <w:rsid w:val="009D56FD"/>
    <w:rsid w:val="009D5793"/>
    <w:rsid w:val="009D6430"/>
    <w:rsid w:val="009E1F4A"/>
    <w:rsid w:val="009E24D7"/>
    <w:rsid w:val="009E290F"/>
    <w:rsid w:val="009E565B"/>
    <w:rsid w:val="009E6B67"/>
    <w:rsid w:val="009E7173"/>
    <w:rsid w:val="009E7950"/>
    <w:rsid w:val="009E7DA0"/>
    <w:rsid w:val="009F148C"/>
    <w:rsid w:val="009F30B9"/>
    <w:rsid w:val="009F56F3"/>
    <w:rsid w:val="009F5EEB"/>
    <w:rsid w:val="009F6030"/>
    <w:rsid w:val="009F6102"/>
    <w:rsid w:val="009F6BAD"/>
    <w:rsid w:val="009F6CCF"/>
    <w:rsid w:val="00A00C39"/>
    <w:rsid w:val="00A01227"/>
    <w:rsid w:val="00A03727"/>
    <w:rsid w:val="00A046CB"/>
    <w:rsid w:val="00A04833"/>
    <w:rsid w:val="00A06087"/>
    <w:rsid w:val="00A061D3"/>
    <w:rsid w:val="00A07376"/>
    <w:rsid w:val="00A07A1D"/>
    <w:rsid w:val="00A10761"/>
    <w:rsid w:val="00A1314B"/>
    <w:rsid w:val="00A136E4"/>
    <w:rsid w:val="00A136EA"/>
    <w:rsid w:val="00A142BE"/>
    <w:rsid w:val="00A169B8"/>
    <w:rsid w:val="00A17ED1"/>
    <w:rsid w:val="00A213F0"/>
    <w:rsid w:val="00A21746"/>
    <w:rsid w:val="00A21E85"/>
    <w:rsid w:val="00A23FE5"/>
    <w:rsid w:val="00A255E7"/>
    <w:rsid w:val="00A2646C"/>
    <w:rsid w:val="00A2683B"/>
    <w:rsid w:val="00A26B49"/>
    <w:rsid w:val="00A26F94"/>
    <w:rsid w:val="00A2767B"/>
    <w:rsid w:val="00A27C27"/>
    <w:rsid w:val="00A307E7"/>
    <w:rsid w:val="00A327AB"/>
    <w:rsid w:val="00A3291D"/>
    <w:rsid w:val="00A35084"/>
    <w:rsid w:val="00A35463"/>
    <w:rsid w:val="00A36152"/>
    <w:rsid w:val="00A37A81"/>
    <w:rsid w:val="00A40149"/>
    <w:rsid w:val="00A4057D"/>
    <w:rsid w:val="00A40D39"/>
    <w:rsid w:val="00A415BA"/>
    <w:rsid w:val="00A43DB7"/>
    <w:rsid w:val="00A44ECD"/>
    <w:rsid w:val="00A4503F"/>
    <w:rsid w:val="00A4585B"/>
    <w:rsid w:val="00A465CC"/>
    <w:rsid w:val="00A46D79"/>
    <w:rsid w:val="00A51EA8"/>
    <w:rsid w:val="00A51EC0"/>
    <w:rsid w:val="00A5210E"/>
    <w:rsid w:val="00A52516"/>
    <w:rsid w:val="00A54C40"/>
    <w:rsid w:val="00A554B9"/>
    <w:rsid w:val="00A55D36"/>
    <w:rsid w:val="00A608AE"/>
    <w:rsid w:val="00A60B6C"/>
    <w:rsid w:val="00A61CE4"/>
    <w:rsid w:val="00A6219D"/>
    <w:rsid w:val="00A621D2"/>
    <w:rsid w:val="00A63D47"/>
    <w:rsid w:val="00A64396"/>
    <w:rsid w:val="00A6508F"/>
    <w:rsid w:val="00A653B3"/>
    <w:rsid w:val="00A65645"/>
    <w:rsid w:val="00A66AD2"/>
    <w:rsid w:val="00A66C28"/>
    <w:rsid w:val="00A67230"/>
    <w:rsid w:val="00A7065A"/>
    <w:rsid w:val="00A716EB"/>
    <w:rsid w:val="00A72AE4"/>
    <w:rsid w:val="00A72FC1"/>
    <w:rsid w:val="00A740C1"/>
    <w:rsid w:val="00A74A78"/>
    <w:rsid w:val="00A74DA2"/>
    <w:rsid w:val="00A75F6F"/>
    <w:rsid w:val="00A76EEF"/>
    <w:rsid w:val="00A77063"/>
    <w:rsid w:val="00A808EA"/>
    <w:rsid w:val="00A81431"/>
    <w:rsid w:val="00A8179B"/>
    <w:rsid w:val="00A81C6E"/>
    <w:rsid w:val="00A82251"/>
    <w:rsid w:val="00A822C4"/>
    <w:rsid w:val="00A82685"/>
    <w:rsid w:val="00A82FCA"/>
    <w:rsid w:val="00A87584"/>
    <w:rsid w:val="00A8784F"/>
    <w:rsid w:val="00A90F12"/>
    <w:rsid w:val="00A92761"/>
    <w:rsid w:val="00A9477B"/>
    <w:rsid w:val="00A94F29"/>
    <w:rsid w:val="00AA0158"/>
    <w:rsid w:val="00AA09C6"/>
    <w:rsid w:val="00AA20CF"/>
    <w:rsid w:val="00AA2A1F"/>
    <w:rsid w:val="00AA2D46"/>
    <w:rsid w:val="00AA41ED"/>
    <w:rsid w:val="00AA4770"/>
    <w:rsid w:val="00AA4D50"/>
    <w:rsid w:val="00AA7B6F"/>
    <w:rsid w:val="00AB3676"/>
    <w:rsid w:val="00AB58E1"/>
    <w:rsid w:val="00AC1413"/>
    <w:rsid w:val="00AC1494"/>
    <w:rsid w:val="00AC15F9"/>
    <w:rsid w:val="00AC219C"/>
    <w:rsid w:val="00AC2DA2"/>
    <w:rsid w:val="00AC4198"/>
    <w:rsid w:val="00AC425C"/>
    <w:rsid w:val="00AC6EE7"/>
    <w:rsid w:val="00AC6FFB"/>
    <w:rsid w:val="00AC72AC"/>
    <w:rsid w:val="00AC7424"/>
    <w:rsid w:val="00AD09A9"/>
    <w:rsid w:val="00AD1AA7"/>
    <w:rsid w:val="00AD5EA6"/>
    <w:rsid w:val="00AD60DE"/>
    <w:rsid w:val="00AD6379"/>
    <w:rsid w:val="00AD63A6"/>
    <w:rsid w:val="00AD7D17"/>
    <w:rsid w:val="00AE09C3"/>
    <w:rsid w:val="00AE241D"/>
    <w:rsid w:val="00AE2D89"/>
    <w:rsid w:val="00AE5EA4"/>
    <w:rsid w:val="00AE6310"/>
    <w:rsid w:val="00AE6C60"/>
    <w:rsid w:val="00AF286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2EF6"/>
    <w:rsid w:val="00B13743"/>
    <w:rsid w:val="00B15DF8"/>
    <w:rsid w:val="00B160EF"/>
    <w:rsid w:val="00B16AD4"/>
    <w:rsid w:val="00B17CFD"/>
    <w:rsid w:val="00B20003"/>
    <w:rsid w:val="00B209DF"/>
    <w:rsid w:val="00B20B72"/>
    <w:rsid w:val="00B210CA"/>
    <w:rsid w:val="00B21839"/>
    <w:rsid w:val="00B238DE"/>
    <w:rsid w:val="00B24A24"/>
    <w:rsid w:val="00B24ADA"/>
    <w:rsid w:val="00B24EE1"/>
    <w:rsid w:val="00B24F79"/>
    <w:rsid w:val="00B25A21"/>
    <w:rsid w:val="00B25D6C"/>
    <w:rsid w:val="00B27BF9"/>
    <w:rsid w:val="00B27CFF"/>
    <w:rsid w:val="00B34055"/>
    <w:rsid w:val="00B34C63"/>
    <w:rsid w:val="00B35852"/>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2F96"/>
    <w:rsid w:val="00B630F3"/>
    <w:rsid w:val="00B649B1"/>
    <w:rsid w:val="00B6751B"/>
    <w:rsid w:val="00B6785A"/>
    <w:rsid w:val="00B7072F"/>
    <w:rsid w:val="00B70C0D"/>
    <w:rsid w:val="00B70DCD"/>
    <w:rsid w:val="00B71B04"/>
    <w:rsid w:val="00B72B99"/>
    <w:rsid w:val="00B734C6"/>
    <w:rsid w:val="00B73ACD"/>
    <w:rsid w:val="00B7472B"/>
    <w:rsid w:val="00B7496D"/>
    <w:rsid w:val="00B76A33"/>
    <w:rsid w:val="00B76EF5"/>
    <w:rsid w:val="00B775E1"/>
    <w:rsid w:val="00B8221E"/>
    <w:rsid w:val="00B8658A"/>
    <w:rsid w:val="00B8750F"/>
    <w:rsid w:val="00B8763B"/>
    <w:rsid w:val="00B904EF"/>
    <w:rsid w:val="00B91FFA"/>
    <w:rsid w:val="00B9217D"/>
    <w:rsid w:val="00B93899"/>
    <w:rsid w:val="00B947AD"/>
    <w:rsid w:val="00B95054"/>
    <w:rsid w:val="00B96EC9"/>
    <w:rsid w:val="00B97404"/>
    <w:rsid w:val="00B97E47"/>
    <w:rsid w:val="00BA02E4"/>
    <w:rsid w:val="00BA286F"/>
    <w:rsid w:val="00BB1024"/>
    <w:rsid w:val="00BB18EE"/>
    <w:rsid w:val="00BB1B3F"/>
    <w:rsid w:val="00BB1F57"/>
    <w:rsid w:val="00BB2353"/>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C6E"/>
    <w:rsid w:val="00BD1490"/>
    <w:rsid w:val="00BD336F"/>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F037A"/>
    <w:rsid w:val="00BF05D2"/>
    <w:rsid w:val="00BF2F63"/>
    <w:rsid w:val="00BF38DE"/>
    <w:rsid w:val="00BF3CCD"/>
    <w:rsid w:val="00BF4319"/>
    <w:rsid w:val="00BF461A"/>
    <w:rsid w:val="00BF5375"/>
    <w:rsid w:val="00BF5E68"/>
    <w:rsid w:val="00BF6AE5"/>
    <w:rsid w:val="00BF6F01"/>
    <w:rsid w:val="00BF71E3"/>
    <w:rsid w:val="00BF73FE"/>
    <w:rsid w:val="00BF7804"/>
    <w:rsid w:val="00C01298"/>
    <w:rsid w:val="00C0222C"/>
    <w:rsid w:val="00C0346F"/>
    <w:rsid w:val="00C0369C"/>
    <w:rsid w:val="00C04E28"/>
    <w:rsid w:val="00C0507F"/>
    <w:rsid w:val="00C0522B"/>
    <w:rsid w:val="00C064EA"/>
    <w:rsid w:val="00C06797"/>
    <w:rsid w:val="00C110FC"/>
    <w:rsid w:val="00C11307"/>
    <w:rsid w:val="00C11438"/>
    <w:rsid w:val="00C115C8"/>
    <w:rsid w:val="00C11D32"/>
    <w:rsid w:val="00C1375D"/>
    <w:rsid w:val="00C15089"/>
    <w:rsid w:val="00C2113D"/>
    <w:rsid w:val="00C2246D"/>
    <w:rsid w:val="00C22DCC"/>
    <w:rsid w:val="00C238FB"/>
    <w:rsid w:val="00C27908"/>
    <w:rsid w:val="00C30B59"/>
    <w:rsid w:val="00C30F6D"/>
    <w:rsid w:val="00C31AD4"/>
    <w:rsid w:val="00C3204F"/>
    <w:rsid w:val="00C34879"/>
    <w:rsid w:val="00C349D2"/>
    <w:rsid w:val="00C351DB"/>
    <w:rsid w:val="00C35865"/>
    <w:rsid w:val="00C35AE9"/>
    <w:rsid w:val="00C36430"/>
    <w:rsid w:val="00C4021F"/>
    <w:rsid w:val="00C40B91"/>
    <w:rsid w:val="00C415E9"/>
    <w:rsid w:val="00C43599"/>
    <w:rsid w:val="00C43E59"/>
    <w:rsid w:val="00C46388"/>
    <w:rsid w:val="00C471CD"/>
    <w:rsid w:val="00C474E6"/>
    <w:rsid w:val="00C47D58"/>
    <w:rsid w:val="00C50251"/>
    <w:rsid w:val="00C50E53"/>
    <w:rsid w:val="00C510E5"/>
    <w:rsid w:val="00C51208"/>
    <w:rsid w:val="00C51438"/>
    <w:rsid w:val="00C524D0"/>
    <w:rsid w:val="00C5351A"/>
    <w:rsid w:val="00C541DE"/>
    <w:rsid w:val="00C54911"/>
    <w:rsid w:val="00C54F2A"/>
    <w:rsid w:val="00C5522A"/>
    <w:rsid w:val="00C5586A"/>
    <w:rsid w:val="00C55CF8"/>
    <w:rsid w:val="00C57BDD"/>
    <w:rsid w:val="00C60B41"/>
    <w:rsid w:val="00C62776"/>
    <w:rsid w:val="00C627C0"/>
    <w:rsid w:val="00C6362F"/>
    <w:rsid w:val="00C63795"/>
    <w:rsid w:val="00C658C8"/>
    <w:rsid w:val="00C67231"/>
    <w:rsid w:val="00C70870"/>
    <w:rsid w:val="00C70BF0"/>
    <w:rsid w:val="00C73FDA"/>
    <w:rsid w:val="00C745B6"/>
    <w:rsid w:val="00C74E0A"/>
    <w:rsid w:val="00C75542"/>
    <w:rsid w:val="00C76FE0"/>
    <w:rsid w:val="00C7776B"/>
    <w:rsid w:val="00C779ED"/>
    <w:rsid w:val="00C8068D"/>
    <w:rsid w:val="00C80B9E"/>
    <w:rsid w:val="00C8155C"/>
    <w:rsid w:val="00C83594"/>
    <w:rsid w:val="00C835DB"/>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A29EE"/>
    <w:rsid w:val="00CA2FEC"/>
    <w:rsid w:val="00CA3487"/>
    <w:rsid w:val="00CA46AB"/>
    <w:rsid w:val="00CA54BC"/>
    <w:rsid w:val="00CA5E3A"/>
    <w:rsid w:val="00CA62F6"/>
    <w:rsid w:val="00CA6C3C"/>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4BA"/>
    <w:rsid w:val="00CC1F96"/>
    <w:rsid w:val="00CC2B7D"/>
    <w:rsid w:val="00CC5354"/>
    <w:rsid w:val="00CC6193"/>
    <w:rsid w:val="00CC62EA"/>
    <w:rsid w:val="00CC6409"/>
    <w:rsid w:val="00CC68B4"/>
    <w:rsid w:val="00CC761B"/>
    <w:rsid w:val="00CD0458"/>
    <w:rsid w:val="00CD06FE"/>
    <w:rsid w:val="00CD1547"/>
    <w:rsid w:val="00CD1552"/>
    <w:rsid w:val="00CD1CC4"/>
    <w:rsid w:val="00CD2160"/>
    <w:rsid w:val="00CD2883"/>
    <w:rsid w:val="00CD3370"/>
    <w:rsid w:val="00CD59A2"/>
    <w:rsid w:val="00CD629D"/>
    <w:rsid w:val="00CD6359"/>
    <w:rsid w:val="00CD6E28"/>
    <w:rsid w:val="00CE13C4"/>
    <w:rsid w:val="00CE14ED"/>
    <w:rsid w:val="00CE2C2A"/>
    <w:rsid w:val="00CE567E"/>
    <w:rsid w:val="00CE575C"/>
    <w:rsid w:val="00CE7003"/>
    <w:rsid w:val="00CE7380"/>
    <w:rsid w:val="00CE7BE8"/>
    <w:rsid w:val="00CF0A01"/>
    <w:rsid w:val="00CF19D0"/>
    <w:rsid w:val="00CF21FB"/>
    <w:rsid w:val="00CF2EE8"/>
    <w:rsid w:val="00CF39A6"/>
    <w:rsid w:val="00CF4D5E"/>
    <w:rsid w:val="00CF6D7C"/>
    <w:rsid w:val="00CF7BEB"/>
    <w:rsid w:val="00CF7FA4"/>
    <w:rsid w:val="00D0094B"/>
    <w:rsid w:val="00D03C87"/>
    <w:rsid w:val="00D043B0"/>
    <w:rsid w:val="00D06583"/>
    <w:rsid w:val="00D073E5"/>
    <w:rsid w:val="00D0779A"/>
    <w:rsid w:val="00D115C3"/>
    <w:rsid w:val="00D1219C"/>
    <w:rsid w:val="00D1455E"/>
    <w:rsid w:val="00D14704"/>
    <w:rsid w:val="00D16986"/>
    <w:rsid w:val="00D17B26"/>
    <w:rsid w:val="00D21931"/>
    <w:rsid w:val="00D22DE5"/>
    <w:rsid w:val="00D23169"/>
    <w:rsid w:val="00D25419"/>
    <w:rsid w:val="00D2623D"/>
    <w:rsid w:val="00D26B06"/>
    <w:rsid w:val="00D275B3"/>
    <w:rsid w:val="00D3081F"/>
    <w:rsid w:val="00D311D7"/>
    <w:rsid w:val="00D32682"/>
    <w:rsid w:val="00D32ECC"/>
    <w:rsid w:val="00D33B34"/>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5DF"/>
    <w:rsid w:val="00D52935"/>
    <w:rsid w:val="00D52E92"/>
    <w:rsid w:val="00D5357E"/>
    <w:rsid w:val="00D54A07"/>
    <w:rsid w:val="00D55A6E"/>
    <w:rsid w:val="00D56E05"/>
    <w:rsid w:val="00D573C8"/>
    <w:rsid w:val="00D57793"/>
    <w:rsid w:val="00D57E19"/>
    <w:rsid w:val="00D602A3"/>
    <w:rsid w:val="00D612E8"/>
    <w:rsid w:val="00D61351"/>
    <w:rsid w:val="00D61F6C"/>
    <w:rsid w:val="00D61FBA"/>
    <w:rsid w:val="00D62846"/>
    <w:rsid w:val="00D631BC"/>
    <w:rsid w:val="00D637F8"/>
    <w:rsid w:val="00D63862"/>
    <w:rsid w:val="00D71CF3"/>
    <w:rsid w:val="00D7262E"/>
    <w:rsid w:val="00D72B99"/>
    <w:rsid w:val="00D73078"/>
    <w:rsid w:val="00D777A5"/>
    <w:rsid w:val="00D80275"/>
    <w:rsid w:val="00D807AE"/>
    <w:rsid w:val="00D81A30"/>
    <w:rsid w:val="00D81D9E"/>
    <w:rsid w:val="00D821B1"/>
    <w:rsid w:val="00D85F90"/>
    <w:rsid w:val="00D867DB"/>
    <w:rsid w:val="00D871F5"/>
    <w:rsid w:val="00D872B6"/>
    <w:rsid w:val="00D9004A"/>
    <w:rsid w:val="00D9183C"/>
    <w:rsid w:val="00D92660"/>
    <w:rsid w:val="00D931FE"/>
    <w:rsid w:val="00D94503"/>
    <w:rsid w:val="00D94E5D"/>
    <w:rsid w:val="00D95D5F"/>
    <w:rsid w:val="00D95F8D"/>
    <w:rsid w:val="00DA02DB"/>
    <w:rsid w:val="00DA172A"/>
    <w:rsid w:val="00DA2ABA"/>
    <w:rsid w:val="00DA2C16"/>
    <w:rsid w:val="00DA2C28"/>
    <w:rsid w:val="00DA44DD"/>
    <w:rsid w:val="00DA4573"/>
    <w:rsid w:val="00DA658C"/>
    <w:rsid w:val="00DA73ED"/>
    <w:rsid w:val="00DB0F17"/>
    <w:rsid w:val="00DB2031"/>
    <w:rsid w:val="00DB22A7"/>
    <w:rsid w:val="00DB47C8"/>
    <w:rsid w:val="00DB4DE0"/>
    <w:rsid w:val="00DB5948"/>
    <w:rsid w:val="00DB5FE0"/>
    <w:rsid w:val="00DB6489"/>
    <w:rsid w:val="00DB7DAB"/>
    <w:rsid w:val="00DC0A8B"/>
    <w:rsid w:val="00DC4044"/>
    <w:rsid w:val="00DC523C"/>
    <w:rsid w:val="00DC55D7"/>
    <w:rsid w:val="00DC642F"/>
    <w:rsid w:val="00DC7426"/>
    <w:rsid w:val="00DD019C"/>
    <w:rsid w:val="00DD070B"/>
    <w:rsid w:val="00DD0B31"/>
    <w:rsid w:val="00DD0E0C"/>
    <w:rsid w:val="00DD11DF"/>
    <w:rsid w:val="00DD1518"/>
    <w:rsid w:val="00DD1792"/>
    <w:rsid w:val="00DD1DA8"/>
    <w:rsid w:val="00DD2C21"/>
    <w:rsid w:val="00DD5576"/>
    <w:rsid w:val="00DD56A4"/>
    <w:rsid w:val="00DD60B9"/>
    <w:rsid w:val="00DD6C33"/>
    <w:rsid w:val="00DE1322"/>
    <w:rsid w:val="00DE1C07"/>
    <w:rsid w:val="00DE21E9"/>
    <w:rsid w:val="00DE3454"/>
    <w:rsid w:val="00DE39DA"/>
    <w:rsid w:val="00DE4D2E"/>
    <w:rsid w:val="00DE543A"/>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103BA"/>
    <w:rsid w:val="00E108A2"/>
    <w:rsid w:val="00E11869"/>
    <w:rsid w:val="00E1618C"/>
    <w:rsid w:val="00E16530"/>
    <w:rsid w:val="00E17543"/>
    <w:rsid w:val="00E17B23"/>
    <w:rsid w:val="00E20D71"/>
    <w:rsid w:val="00E2178E"/>
    <w:rsid w:val="00E22B3E"/>
    <w:rsid w:val="00E235A5"/>
    <w:rsid w:val="00E249E5"/>
    <w:rsid w:val="00E262B9"/>
    <w:rsid w:val="00E30E7B"/>
    <w:rsid w:val="00E3285F"/>
    <w:rsid w:val="00E33A1B"/>
    <w:rsid w:val="00E33A94"/>
    <w:rsid w:val="00E33BF2"/>
    <w:rsid w:val="00E343D9"/>
    <w:rsid w:val="00E34D2E"/>
    <w:rsid w:val="00E36B77"/>
    <w:rsid w:val="00E373C6"/>
    <w:rsid w:val="00E41086"/>
    <w:rsid w:val="00E4234F"/>
    <w:rsid w:val="00E42870"/>
    <w:rsid w:val="00E43A94"/>
    <w:rsid w:val="00E4450D"/>
    <w:rsid w:val="00E44CD3"/>
    <w:rsid w:val="00E44F94"/>
    <w:rsid w:val="00E45584"/>
    <w:rsid w:val="00E4602E"/>
    <w:rsid w:val="00E46B61"/>
    <w:rsid w:val="00E50C82"/>
    <w:rsid w:val="00E517C0"/>
    <w:rsid w:val="00E52D84"/>
    <w:rsid w:val="00E53777"/>
    <w:rsid w:val="00E55531"/>
    <w:rsid w:val="00E5613C"/>
    <w:rsid w:val="00E573D3"/>
    <w:rsid w:val="00E57B07"/>
    <w:rsid w:val="00E604D4"/>
    <w:rsid w:val="00E61314"/>
    <w:rsid w:val="00E62370"/>
    <w:rsid w:val="00E65335"/>
    <w:rsid w:val="00E65DA7"/>
    <w:rsid w:val="00E66521"/>
    <w:rsid w:val="00E66DEE"/>
    <w:rsid w:val="00E67824"/>
    <w:rsid w:val="00E67E02"/>
    <w:rsid w:val="00E70900"/>
    <w:rsid w:val="00E71657"/>
    <w:rsid w:val="00E71A10"/>
    <w:rsid w:val="00E72B0F"/>
    <w:rsid w:val="00E7320F"/>
    <w:rsid w:val="00E7396A"/>
    <w:rsid w:val="00E76E16"/>
    <w:rsid w:val="00E76F6D"/>
    <w:rsid w:val="00E774D1"/>
    <w:rsid w:val="00E80144"/>
    <w:rsid w:val="00E8119B"/>
    <w:rsid w:val="00E81D97"/>
    <w:rsid w:val="00E82183"/>
    <w:rsid w:val="00E82872"/>
    <w:rsid w:val="00E829B4"/>
    <w:rsid w:val="00E82EC1"/>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190"/>
    <w:rsid w:val="00EA0277"/>
    <w:rsid w:val="00EA2DD4"/>
    <w:rsid w:val="00EA301A"/>
    <w:rsid w:val="00EA31A5"/>
    <w:rsid w:val="00EA50C7"/>
    <w:rsid w:val="00EA5D33"/>
    <w:rsid w:val="00EA7D86"/>
    <w:rsid w:val="00EB36F9"/>
    <w:rsid w:val="00EB4177"/>
    <w:rsid w:val="00EB4F64"/>
    <w:rsid w:val="00EB50FC"/>
    <w:rsid w:val="00EB53A8"/>
    <w:rsid w:val="00EB5999"/>
    <w:rsid w:val="00EB622E"/>
    <w:rsid w:val="00EB73E1"/>
    <w:rsid w:val="00EC0431"/>
    <w:rsid w:val="00EC0568"/>
    <w:rsid w:val="00EC06E4"/>
    <w:rsid w:val="00EC10AF"/>
    <w:rsid w:val="00EC12D8"/>
    <w:rsid w:val="00EC15A3"/>
    <w:rsid w:val="00EC252F"/>
    <w:rsid w:val="00EC2DAA"/>
    <w:rsid w:val="00EC3184"/>
    <w:rsid w:val="00EC399F"/>
    <w:rsid w:val="00EC3DAF"/>
    <w:rsid w:val="00EC4E54"/>
    <w:rsid w:val="00EC57B0"/>
    <w:rsid w:val="00EC730E"/>
    <w:rsid w:val="00EC7C9D"/>
    <w:rsid w:val="00ED02FE"/>
    <w:rsid w:val="00ED13C5"/>
    <w:rsid w:val="00ED2BA5"/>
    <w:rsid w:val="00ED334C"/>
    <w:rsid w:val="00ED47CA"/>
    <w:rsid w:val="00ED53AD"/>
    <w:rsid w:val="00ED5FF3"/>
    <w:rsid w:val="00ED6768"/>
    <w:rsid w:val="00EE075C"/>
    <w:rsid w:val="00EE267E"/>
    <w:rsid w:val="00EE2CB0"/>
    <w:rsid w:val="00EE3278"/>
    <w:rsid w:val="00EE3DDF"/>
    <w:rsid w:val="00EE4392"/>
    <w:rsid w:val="00EE4960"/>
    <w:rsid w:val="00EE4A04"/>
    <w:rsid w:val="00EE52B3"/>
    <w:rsid w:val="00EE52F2"/>
    <w:rsid w:val="00EE7209"/>
    <w:rsid w:val="00EF0C71"/>
    <w:rsid w:val="00EF0ED3"/>
    <w:rsid w:val="00EF110E"/>
    <w:rsid w:val="00EF213C"/>
    <w:rsid w:val="00EF2E87"/>
    <w:rsid w:val="00EF2ED2"/>
    <w:rsid w:val="00EF4545"/>
    <w:rsid w:val="00EF71AD"/>
    <w:rsid w:val="00EF7D00"/>
    <w:rsid w:val="00EF7EE5"/>
    <w:rsid w:val="00EF7F4F"/>
    <w:rsid w:val="00F00230"/>
    <w:rsid w:val="00F01814"/>
    <w:rsid w:val="00F023B5"/>
    <w:rsid w:val="00F026EB"/>
    <w:rsid w:val="00F02F1A"/>
    <w:rsid w:val="00F05EBA"/>
    <w:rsid w:val="00F061E5"/>
    <w:rsid w:val="00F0705D"/>
    <w:rsid w:val="00F07093"/>
    <w:rsid w:val="00F1038B"/>
    <w:rsid w:val="00F1107C"/>
    <w:rsid w:val="00F1181B"/>
    <w:rsid w:val="00F11DD0"/>
    <w:rsid w:val="00F167D4"/>
    <w:rsid w:val="00F1691D"/>
    <w:rsid w:val="00F16F27"/>
    <w:rsid w:val="00F213B7"/>
    <w:rsid w:val="00F215C9"/>
    <w:rsid w:val="00F21713"/>
    <w:rsid w:val="00F21875"/>
    <w:rsid w:val="00F219B3"/>
    <w:rsid w:val="00F2305D"/>
    <w:rsid w:val="00F2550B"/>
    <w:rsid w:val="00F25572"/>
    <w:rsid w:val="00F256CE"/>
    <w:rsid w:val="00F26AF1"/>
    <w:rsid w:val="00F26DB2"/>
    <w:rsid w:val="00F279F1"/>
    <w:rsid w:val="00F30D9A"/>
    <w:rsid w:val="00F32D0A"/>
    <w:rsid w:val="00F34DFB"/>
    <w:rsid w:val="00F34EB6"/>
    <w:rsid w:val="00F35E7E"/>
    <w:rsid w:val="00F36030"/>
    <w:rsid w:val="00F36A75"/>
    <w:rsid w:val="00F36B94"/>
    <w:rsid w:val="00F36E2D"/>
    <w:rsid w:val="00F3748A"/>
    <w:rsid w:val="00F40F77"/>
    <w:rsid w:val="00F40F8E"/>
    <w:rsid w:val="00F41D30"/>
    <w:rsid w:val="00F426CA"/>
    <w:rsid w:val="00F435EA"/>
    <w:rsid w:val="00F440FB"/>
    <w:rsid w:val="00F441EA"/>
    <w:rsid w:val="00F442C8"/>
    <w:rsid w:val="00F44B43"/>
    <w:rsid w:val="00F44F63"/>
    <w:rsid w:val="00F45551"/>
    <w:rsid w:val="00F456B9"/>
    <w:rsid w:val="00F45C26"/>
    <w:rsid w:val="00F45C2B"/>
    <w:rsid w:val="00F45F3F"/>
    <w:rsid w:val="00F5008F"/>
    <w:rsid w:val="00F510D4"/>
    <w:rsid w:val="00F51532"/>
    <w:rsid w:val="00F52036"/>
    <w:rsid w:val="00F5269E"/>
    <w:rsid w:val="00F528B8"/>
    <w:rsid w:val="00F531A6"/>
    <w:rsid w:val="00F5423B"/>
    <w:rsid w:val="00F543F4"/>
    <w:rsid w:val="00F55086"/>
    <w:rsid w:val="00F555E4"/>
    <w:rsid w:val="00F55658"/>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40E4"/>
    <w:rsid w:val="00F744F9"/>
    <w:rsid w:val="00F74F58"/>
    <w:rsid w:val="00F757C4"/>
    <w:rsid w:val="00F75998"/>
    <w:rsid w:val="00F76566"/>
    <w:rsid w:val="00F773A6"/>
    <w:rsid w:val="00F776F1"/>
    <w:rsid w:val="00F778A1"/>
    <w:rsid w:val="00F80C8B"/>
    <w:rsid w:val="00F81836"/>
    <w:rsid w:val="00F81B81"/>
    <w:rsid w:val="00F82842"/>
    <w:rsid w:val="00F851B6"/>
    <w:rsid w:val="00F85396"/>
    <w:rsid w:val="00F906DC"/>
    <w:rsid w:val="00F90710"/>
    <w:rsid w:val="00F919DF"/>
    <w:rsid w:val="00F93B55"/>
    <w:rsid w:val="00F959EF"/>
    <w:rsid w:val="00F95CA3"/>
    <w:rsid w:val="00F95E8A"/>
    <w:rsid w:val="00F96BBC"/>
    <w:rsid w:val="00F96D17"/>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1CCA"/>
    <w:rsid w:val="00FD208F"/>
    <w:rsid w:val="00FD2C32"/>
    <w:rsid w:val="00FD4B18"/>
    <w:rsid w:val="00FD59C0"/>
    <w:rsid w:val="00FD5C75"/>
    <w:rsid w:val="00FD6E56"/>
    <w:rsid w:val="00FD7177"/>
    <w:rsid w:val="00FD73FB"/>
    <w:rsid w:val="00FD759C"/>
    <w:rsid w:val="00FD7923"/>
    <w:rsid w:val="00FE12A9"/>
    <w:rsid w:val="00FE281D"/>
    <w:rsid w:val="00FE2D38"/>
    <w:rsid w:val="00FE4EDA"/>
    <w:rsid w:val="00FE74D9"/>
    <w:rsid w:val="00FF0148"/>
    <w:rsid w:val="00FF28CB"/>
    <w:rsid w:val="00FF4523"/>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351DB"/>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ind w:left="-1134"/>
      <w:outlineLvl w:val="0"/>
    </w:pPr>
    <w:rPr>
      <w:b/>
      <w:color w:val="0A408C"/>
      <w:sz w:val="28"/>
      <w:szCs w:val="28"/>
    </w:rPr>
  </w:style>
  <w:style w:type="paragraph" w:styleId="2">
    <w:name w:val="heading 2"/>
    <w:basedOn w:val="a"/>
    <w:next w:val="a"/>
    <w:link w:val="2Char"/>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112EBA"/>
    <w:rsid w:val="001A41DE"/>
    <w:rsid w:val="00267750"/>
    <w:rsid w:val="0029179E"/>
    <w:rsid w:val="00296489"/>
    <w:rsid w:val="002B6FE3"/>
    <w:rsid w:val="002D0B3A"/>
    <w:rsid w:val="00316819"/>
    <w:rsid w:val="003C7AB8"/>
    <w:rsid w:val="004353C7"/>
    <w:rsid w:val="00470722"/>
    <w:rsid w:val="0048443D"/>
    <w:rsid w:val="004E6ACF"/>
    <w:rsid w:val="00506AC6"/>
    <w:rsid w:val="00567EA3"/>
    <w:rsid w:val="00646C65"/>
    <w:rsid w:val="0066437F"/>
    <w:rsid w:val="00681E06"/>
    <w:rsid w:val="00721C7C"/>
    <w:rsid w:val="00725EC8"/>
    <w:rsid w:val="007F5207"/>
    <w:rsid w:val="007F7795"/>
    <w:rsid w:val="008A2AFC"/>
    <w:rsid w:val="008F4EE6"/>
    <w:rsid w:val="00972434"/>
    <w:rsid w:val="009B4E39"/>
    <w:rsid w:val="00A12FC3"/>
    <w:rsid w:val="00AA534F"/>
    <w:rsid w:val="00AC0470"/>
    <w:rsid w:val="00B53415"/>
    <w:rsid w:val="00B87A42"/>
    <w:rsid w:val="00BE5174"/>
    <w:rsid w:val="00C90E7C"/>
    <w:rsid w:val="00D71BC7"/>
    <w:rsid w:val="00D83C05"/>
    <w:rsid w:val="00DF55C9"/>
    <w:rsid w:val="00E30518"/>
    <w:rsid w:val="00E423BF"/>
    <w:rsid w:val="00E72CDB"/>
    <w:rsid w:val="00EA1E2B"/>
    <w:rsid w:val="00F03B1C"/>
    <w:rsid w:val="00F321AC"/>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7853-0B32-4296-907B-9B147BAB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990</TotalTime>
  <Pages>8</Pages>
  <Words>1452</Words>
  <Characters>8282</Characters>
  <Application>Microsoft Office Word</Application>
  <DocSecurity>0</DocSecurity>
  <Lines>69</Lines>
  <Paragraphs>19</Paragraphs>
  <ScaleCrop>false</ScaleCrop>
  <Company>EBFIC</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533</cp:revision>
  <cp:lastPrinted>2012-11-22T02:28:00Z</cp:lastPrinted>
  <dcterms:created xsi:type="dcterms:W3CDTF">2015-08-18T03:42:00Z</dcterms:created>
  <dcterms:modified xsi:type="dcterms:W3CDTF">2015-10-25T12:32:00Z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&lt;report-date&gt;2015-10-25&lt;/report-date&gt;_x000d_
    &lt;title&gt;安信证券新三板日报（ 百家PE/VC在新三板候车）&lt;/title&gt;_x000d_
    &lt;preface /&gt;_x000d_
    &lt;summary&gt;■10月23日的新三板做市指数最终报收于1330.27点，下跌0.23%，成指指数最终报收于1373.72点，下跌0.05%。市场总成交金额为7.8</vt:lpwstr>
  </property>
  <property fmtid="{D5CDD505-2E9C-101B-9397-08002B2CF9AE}" pid="7" name="Temp5">
    <vt:lpwstr>4亿元。其中做市转让成交4.55亿元，协议转让部分3.29亿元。新挂牌公司共计21家，新转为做市转让的公司共计3家。截止23日，共有3803家挂牌企业，有900家做市企业。 \n估值方面：新三板整体估值为30.00X，做市转让整体估值39.31X，协议转让整体估值为18.37X。（安信新三板诸海滨团队）共有613只股票发生成交，其中做市转让471只，市场整体换手率为0.24%。\n\n■10月23日定增情况：\n颁布定增预案的公司共有7家：特辰科技（831242）、华源磁业（832637）、帝联</vt:lpwstr>
  </property>
  <property fmtid="{D5CDD505-2E9C-101B-9397-08002B2CF9AE}" pid="8" name="Temp6">
    <vt:lpwstr>科技（831402）、索尔科技（831486）、ST 复娱（831472）、基美影业（430358 ）、金宏气体（831450）。\n\n■重要公司公告：\n菁英时代 （833899）、易维科技（430261）、思考投资（831896）、金利股份 （832081）、递家股份 （832178）、超毅网络（430054）、金日创（430247）、信中利（833858）  欣威视通（833050）、搜才人力（831662）。\n\n■新三板重要新闻：\n百家PE/VC在新三板候车国资系入列\n\n安信</vt:lpwstr>
  </property>
  <property fmtid="{D5CDD505-2E9C-101B-9397-08002B2CF9AE}" pid="9" name="Temp7">
    <vt:lpwstr>新三板诸海滨团队也将在日后为您带来后续的分析，请密切关注。\n\n■风险提示：系统性风险\n\n&lt;/summary&gt;_x000d_
    &lt;risk /&gt;_x000d_
  &lt;/content&gt;_x000d_
  &lt;text-stocks /&gt;_x000d_
&lt;/temp&gt;</vt:lpwstr>
  </property>
</Properties>
</file>